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AE4EE">
      <w:pPr>
        <w:ind w:firstLine="420"/>
      </w:pPr>
      <w:r>
        <mc:AlternateContent>
          <mc:Choice Requires="wps">
            <w:drawing>
              <wp:anchor distT="45720" distB="45720" distL="114300" distR="114300" simplePos="0" relativeHeight="251660288" behindDoc="0" locked="0" layoutInCell="1" allowOverlap="1">
                <wp:simplePos x="0" y="0"/>
                <wp:positionH relativeFrom="column">
                  <wp:posOffset>3902075</wp:posOffset>
                </wp:positionH>
                <wp:positionV relativeFrom="paragraph">
                  <wp:posOffset>-285750</wp:posOffset>
                </wp:positionV>
                <wp:extent cx="2360930" cy="276225"/>
                <wp:effectExtent l="0" t="0" r="0" b="0"/>
                <wp:wrapNone/>
                <wp:docPr id="1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276225"/>
                        </a:xfrm>
                        <a:prstGeom prst="rect">
                          <a:avLst/>
                        </a:prstGeom>
                        <a:noFill/>
                        <a:ln w="9525">
                          <a:noFill/>
                          <a:miter lim="800000"/>
                        </a:ln>
                      </wps:spPr>
                      <wps:txbx>
                        <w:txbxContent>
                          <w:p w14:paraId="07454C92">
                            <w:pPr>
                              <w:ind w:firstLine="480"/>
                              <w:jc w:val="right"/>
                              <w:rPr>
                                <w:rFonts w:ascii="黑体" w:hAnsi="黑体" w:eastAsia="黑体"/>
                                <w:color w:val="C00000"/>
                              </w:rPr>
                            </w:pPr>
                            <w:r>
                              <w:rPr>
                                <w:rFonts w:hint="eastAsia" w:ascii="黑体" w:hAnsi="黑体" w:eastAsia="黑体"/>
                                <w:color w:val="C00000"/>
                              </w:rPr>
                              <w:t>汽车制造行业</w:t>
                            </w:r>
                          </w:p>
                        </w:txbxContent>
                      </wps:txbx>
                      <wps:bodyPr rot="0" vert="horz" wrap="square" lIns="91440" tIns="45720" rIns="91440" bIns="45720" anchor="t" anchorCtr="0">
                        <a:noAutofit/>
                      </wps:bodyPr>
                    </wps:wsp>
                  </a:graphicData>
                </a:graphic>
                <wp14:sizeRelH relativeFrom="margin">
                  <wp14:pctWidth>40000</wp14:pctWidth>
                </wp14:sizeRelH>
                <wp14:sizeRelV relativeFrom="page">
                  <wp14:pctHeight>0</wp14:pctHeight>
                </wp14:sizeRelV>
              </wp:anchor>
            </w:drawing>
          </mc:Choice>
          <mc:Fallback>
            <w:pict>
              <v:shape id="文本框 2" o:spid="_x0000_s1026" o:spt="202" type="#_x0000_t202" style="position:absolute;left:0pt;margin-left:307.25pt;margin-top:-22.5pt;height:21.75pt;width:185.9pt;z-index:251660288;mso-width-relative:margin;mso-height-relative:page;mso-width-percent:400;" filled="f" stroked="f" coordsize="21600,21600" o:gfxdata="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JNR9&#10;idkAAAAKAQAADwAAAAAAAAABACAAAAAiAAAAZHJzL2Rvd25yZXYueG1sUEsBAhQAFAAAAAgAh07i&#10;QEZZC+4hAgAAKgQAAA4AAAAAAAAAAQAgAAAAKAEAAGRycy9lMm9Eb2MueG1sUEsFBgAAAAAGAAYA&#10;WQEAALsFAAAAAA==&#10;">
                <v:fill on="f" focussize="0,0"/>
                <v:stroke on="f" miterlimit="8" joinstyle="miter"/>
                <v:imagedata o:title=""/>
                <o:lock v:ext="edit" aspectratio="f"/>
                <v:textbox>
                  <w:txbxContent>
                    <w:p w14:paraId="07454C92">
                      <w:pPr>
                        <w:ind w:firstLine="480"/>
                        <w:jc w:val="right"/>
                        <w:rPr>
                          <w:rFonts w:ascii="黑体" w:hAnsi="黑体" w:eastAsia="黑体"/>
                          <w:color w:val="C00000"/>
                        </w:rPr>
                      </w:pPr>
                      <w:r>
                        <w:rPr>
                          <w:rFonts w:hint="eastAsia" w:ascii="黑体" w:hAnsi="黑体" w:eastAsia="黑体"/>
                          <w:color w:val="C00000"/>
                        </w:rPr>
                        <w:t>汽车制造行业</w:t>
                      </w:r>
                    </w:p>
                  </w:txbxContent>
                </v:textbox>
              </v:shape>
            </w:pict>
          </mc:Fallback>
        </mc:AlternateContent>
      </w:r>
      <w:r>
        <w:rPr>
          <w:rFonts w:ascii="黑体" w:hAnsi="黑体" w:eastAsia="黑体"/>
          <w:color w:val="C00000"/>
          <w:sz w:val="36"/>
          <w:szCs w:val="44"/>
        </w:rPr>
        <mc:AlternateContent>
          <mc:Choice Requires="wps">
            <w:drawing>
              <wp:anchor distT="45720" distB="45720" distL="114300" distR="114300" simplePos="0" relativeHeight="251661312" behindDoc="0" locked="0" layoutInCell="1" allowOverlap="1">
                <wp:simplePos x="0" y="0"/>
                <wp:positionH relativeFrom="margin">
                  <wp:posOffset>3448685</wp:posOffset>
                </wp:positionH>
                <wp:positionV relativeFrom="paragraph">
                  <wp:posOffset>-647700</wp:posOffset>
                </wp:positionV>
                <wp:extent cx="2753995" cy="342900"/>
                <wp:effectExtent l="0" t="0" r="0" b="0"/>
                <wp:wrapNone/>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53995" cy="342900"/>
                        </a:xfrm>
                        <a:prstGeom prst="rect">
                          <a:avLst/>
                        </a:prstGeom>
                        <a:noFill/>
                        <a:ln w="9525">
                          <a:noFill/>
                          <a:miter lim="800000"/>
                        </a:ln>
                      </wps:spPr>
                      <wps:txbx>
                        <w:txbxContent>
                          <w:p w14:paraId="12CADA98">
                            <w:pPr>
                              <w:jc w:val="right"/>
                              <w:rPr>
                                <w:rFonts w:ascii="黑体" w:hAnsi="黑体" w:eastAsia="黑体"/>
                                <w:color w:val="C00000"/>
                                <w:sz w:val="22"/>
                              </w:rPr>
                            </w:pPr>
                            <w:r>
                              <w:rPr>
                                <w:rFonts w:hint="eastAsia" w:ascii="黑体" w:hAnsi="黑体" w:eastAsia="黑体"/>
                                <w:color w:val="C00000"/>
                                <w:sz w:val="22"/>
                              </w:rPr>
                              <w:t>行业</w:t>
                            </w:r>
                            <w:r>
                              <w:rPr>
                                <w:rFonts w:ascii="黑体" w:hAnsi="黑体" w:eastAsia="黑体"/>
                                <w:color w:val="C00000"/>
                                <w:sz w:val="22"/>
                              </w:rPr>
                              <w:t>研究</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71.55pt;margin-top:-51pt;height:27pt;width:216.85pt;mso-position-horizontal-relative:margin;z-index:251661312;mso-width-relative:page;mso-height-relative:page;" filled="f" stroked="f" coordsize="21600,21600" o:gfxdata="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QxEwDZAAAADAEAAA8AAAAAAAAAAQAgAAAAIgAAAGRycy9kb3ducmV2LnhtbFBLAQIUABQAAAAI&#10;AIdO4kBwwXOeJQIAACkEAAAOAAAAAAAAAAEAIAAAACgBAABkcnMvZTJvRG9jLnhtbFBLBQYAAAAA&#10;BgAGAFkBAAC/BQAAAAA=&#10;">
                <v:fill on="f" focussize="0,0"/>
                <v:stroke on="f" miterlimit="8" joinstyle="miter"/>
                <v:imagedata o:title=""/>
                <o:lock v:ext="edit" aspectratio="f"/>
                <v:textbox>
                  <w:txbxContent>
                    <w:p w14:paraId="12CADA98">
                      <w:pPr>
                        <w:jc w:val="right"/>
                        <w:rPr>
                          <w:rFonts w:ascii="黑体" w:hAnsi="黑体" w:eastAsia="黑体"/>
                          <w:color w:val="C00000"/>
                          <w:sz w:val="22"/>
                        </w:rPr>
                      </w:pPr>
                      <w:r>
                        <w:rPr>
                          <w:rFonts w:hint="eastAsia" w:ascii="黑体" w:hAnsi="黑体" w:eastAsia="黑体"/>
                          <w:color w:val="C00000"/>
                          <w:sz w:val="22"/>
                        </w:rPr>
                        <w:t>行业</w:t>
                      </w:r>
                      <w:r>
                        <w:rPr>
                          <w:rFonts w:ascii="黑体" w:hAnsi="黑体" w:eastAsia="黑体"/>
                          <w:color w:val="C00000"/>
                          <w:sz w:val="22"/>
                        </w:rPr>
                        <w:t>研究</w:t>
                      </w:r>
                    </w:p>
                  </w:txbxContent>
                </v:textbox>
              </v:shape>
            </w:pict>
          </mc:Fallback>
        </mc:AlternateContent>
      </w:r>
      <w: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ragraph">
                  <wp:posOffset>-636905</wp:posOffset>
                </wp:positionV>
                <wp:extent cx="6888480" cy="675005"/>
                <wp:effectExtent l="0" t="0" r="7620" b="0"/>
                <wp:wrapNone/>
                <wp:docPr id="12" name="组合 12"/>
                <wp:cNvGraphicFramePr/>
                <a:graphic xmlns:a="http://schemas.openxmlformats.org/drawingml/2006/main">
                  <a:graphicData uri="http://schemas.microsoft.com/office/word/2010/wordprocessingGroup">
                    <wpg:wgp>
                      <wpg:cNvGrpSpPr/>
                      <wpg:grpSpPr>
                        <a:xfrm>
                          <a:off x="0" y="0"/>
                          <a:ext cx="6888480" cy="675005"/>
                          <a:chOff x="14262" y="0"/>
                          <a:chExt cx="7091388" cy="675005"/>
                        </a:xfrm>
                      </wpg:grpSpPr>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895350" y="0"/>
                            <a:ext cx="6210300" cy="675005"/>
                          </a:xfrm>
                          <a:prstGeom prst="rect">
                            <a:avLst/>
                          </a:prstGeom>
                        </pic:spPr>
                      </pic:pic>
                      <pic:pic xmlns:pic="http://schemas.openxmlformats.org/drawingml/2006/picture">
                        <pic:nvPicPr>
                          <pic:cNvPr id="9" name="图片 9"/>
                          <pic:cNvPicPr>
                            <a:picLocks noChangeAspect="1"/>
                          </pic:cNvPicPr>
                        </pic:nvPicPr>
                        <pic:blipFill>
                          <a:blip r:embed="rId6" cstate="print">
                            <a:extLst>
                              <a:ext uri="{28A0092B-C50C-407E-A947-70E740481C1C}">
                                <a14:useLocalDpi xmlns:a14="http://schemas.microsoft.com/office/drawing/2010/main" val="0"/>
                              </a:ext>
                            </a:extLst>
                          </a:blip>
                          <a:srcRect r="16718"/>
                          <a:stretch>
                            <a:fillRect/>
                          </a:stretch>
                        </pic:blipFill>
                        <pic:spPr>
                          <a:xfrm>
                            <a:off x="14262" y="0"/>
                            <a:ext cx="5172075" cy="675005"/>
                          </a:xfrm>
                          <a:prstGeom prst="rect">
                            <a:avLst/>
                          </a:prstGeom>
                          <a:ln>
                            <a:noFill/>
                          </a:ln>
                        </pic:spPr>
                      </pic:pic>
                    </wpg:wgp>
                  </a:graphicData>
                </a:graphic>
              </wp:anchor>
            </w:drawing>
          </mc:Choice>
          <mc:Fallback>
            <w:pict>
              <v:group id="_x0000_s1026" o:spid="_x0000_s1026" o:spt="203" style="position:absolute;left:0pt;margin-top:-50.15pt;height:53.15pt;width:542.4pt;mso-position-horizontal:center;mso-position-horizontal-relative:margin;z-index:251659264;mso-width-relative:page;mso-height-relative:page;" coordorigin="14262,0" coordsize="7091388,675005" o:gfxdata="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">
                <o:lock v:ext="edit" aspectratio="f"/>
                <v:shape id="_x0000_s1026" o:spid="_x0000_s1026" o:spt="75" type="#_x0000_t75" style="position:absolute;left:895350;top:0;height:675005;width:6210300;" filled="f" o:preferrelative="t" stroked="f" coordsize="21600,21600" o:gfxdata="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5O+MrsAAADa&#10;AAAADwAAAAAAAAABACAAAAAiAAAAZHJzL2Rvd25yZXYueG1sUEsBAhQAFAAAAAgAh07iQDMvBZ47&#10;AAAAOQAAABAAAAAAAAAAAQAgAAAACgEAAGRycy9zaGFwZXhtbC54bWxQSwUGAAAAAAYABgBbAQAA&#10;tAMAAAAA&#10;">
                  <v:fill on="f" focussize="0,0"/>
                  <v:stroke on="f"/>
                  <v:imagedata r:id="rId6" o:title=""/>
                  <o:lock v:ext="edit" aspectratio="t"/>
                </v:shape>
                <v:shape id="_x0000_s1026" o:spid="_x0000_s1026" o:spt="75" type="#_x0000_t75" style="position:absolute;left:14262;top:0;height:675005;width:5172075;" filled="f" o:preferrelative="t" stroked="f" coordsize="21600,21600" o:gfxdata="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IZFO8AAAA&#10;2gAAAA8AAAAAAAAAAQAgAAAAIgAAAGRycy9kb3ducmV2LnhtbFBLAQIUABQAAAAIAIdO4kAzLwWe&#10;OwAAADkAAAAQAAAAAAAAAAEAIAAAAAsBAABkcnMvc2hhcGV4bWwueG1sUEsFBgAAAAAGAAYAWwEA&#10;ALUDAAAAAA==&#10;">
                  <v:fill on="f" focussize="0,0"/>
                  <v:stroke on="f"/>
                  <v:imagedata r:id="rId6" cropright="10956f" o:title=""/>
                  <o:lock v:ext="edit" aspectratio="t"/>
                </v:shape>
              </v:group>
            </w:pict>
          </mc:Fallback>
        </mc:AlternateContent>
      </w:r>
    </w:p>
    <w:p w14:paraId="7E0EC3BA">
      <w:pPr>
        <w:spacing w:before="156" w:beforeLines="50" w:after="156" w:afterLines="50" w:line="400" w:lineRule="exact"/>
        <w:rPr>
          <w:rFonts w:ascii="黑体" w:hAnsi="黑体" w:eastAsia="黑体"/>
          <w:color w:val="C00000"/>
          <w:sz w:val="36"/>
          <w:szCs w:val="36"/>
        </w:rPr>
      </w:pPr>
      <w:r>
        <w:rPr>
          <w:rFonts w:hint="eastAsia" w:ascii="黑体" w:hAnsi="黑体" w:eastAsia="黑体"/>
          <w:color w:val="C00000"/>
          <w:sz w:val="36"/>
          <w:szCs w:val="36"/>
        </w:rPr>
        <w:t>大公国际：汽车制造行业运行情况分析及展望</w:t>
      </w:r>
    </w:p>
    <w:p w14:paraId="5B8C6123">
      <w:pPr>
        <w:wordWrap w:val="0"/>
        <w:spacing w:before="156" w:beforeLines="50" w:after="156" w:afterLines="50" w:line="400" w:lineRule="exact"/>
        <w:jc w:val="right"/>
        <w:rPr>
          <w:rFonts w:ascii="黑体" w:hAnsi="黑体" w:eastAsia="黑体" w:cstheme="minorBidi"/>
          <w:color w:val="000000"/>
          <w:sz w:val="24"/>
          <w:szCs w:val="24"/>
        </w:rPr>
      </w:pPr>
      <w:r>
        <w:rPr>
          <w:rFonts w:hint="eastAsia" w:ascii="黑体" w:hAnsi="黑体" w:eastAsia="黑体" w:cstheme="minorBidi"/>
          <w:color w:val="000000"/>
          <w:sz w:val="24"/>
          <w:szCs w:val="24"/>
        </w:rPr>
        <w:t>文/刘银玲、张帅</w:t>
      </w:r>
    </w:p>
    <w:p w14:paraId="41C87D27">
      <w:pPr>
        <w:adjustRightInd w:val="0"/>
        <w:spacing w:before="156" w:beforeLines="50" w:after="156" w:afterLines="50" w:line="400" w:lineRule="exact"/>
        <w:outlineLvl w:val="0"/>
        <w:rPr>
          <w:rFonts w:ascii="黑体" w:hAnsi="黑体" w:eastAsia="黑体"/>
          <w:b/>
          <w:color w:val="C00000"/>
          <w:sz w:val="28"/>
          <w:szCs w:val="28"/>
        </w:rPr>
      </w:pPr>
      <w:r>
        <w:rPr>
          <w:rFonts w:hint="eastAsia" w:ascii="黑体" w:hAnsi="黑体" w:eastAsia="黑体"/>
          <w:b/>
          <w:color w:val="C00000"/>
          <w:sz w:val="28"/>
          <w:szCs w:val="28"/>
        </w:rPr>
        <w:t>摘要</w:t>
      </w:r>
    </w:p>
    <w:p w14:paraId="6AA35990">
      <w:pPr>
        <w:spacing w:after="156" w:afterLines="50" w:line="400" w:lineRule="exact"/>
        <w:ind w:firstLine="480" w:firstLineChars="200"/>
        <w:rPr>
          <w:rFonts w:ascii="仿宋" w:hAnsi="仿宋" w:eastAsia="仿宋" w:cs="仿宋"/>
          <w:color w:val="000000"/>
          <w:sz w:val="24"/>
          <w:szCs w:val="24"/>
          <w:lang w:bidi="ar"/>
        </w:rPr>
      </w:pPr>
      <w:r>
        <w:rPr>
          <w:rFonts w:hint="eastAsia" w:ascii="仿宋" w:hAnsi="仿宋" w:eastAsia="仿宋" w:cs="仿宋"/>
          <w:color w:val="000000"/>
          <w:sz w:val="24"/>
          <w:szCs w:val="24"/>
          <w:lang w:bidi="ar"/>
        </w:rPr>
        <w:t>2024年以来，我国汽车制造行业延续新能源汽车销量、出口销量快速增长态势且自主品牌车竞争力持续提升，汽车产品结构正在持续向新能源车转变；行业政策主要侧重于促进消费和技术创新，有助于促进汽车行业稳定向好发展，激发创新动力；行业存续债券规模不大且集中于AAA评级企业，债券偿付压力不大，行业整体信用水平将保持稳定。但受市场需求增长较慢、出口壁垒提升等因素影响，汽车销量增速放缓，市场承压运行；行业内品牌较多且新能源汽车参与主体不断增加，整体竞争较为激烈。与此同时，需关注企业技术及产品迭代速度对市场需求的适应能力，以及研发投入对其货币资金和现金流的影响；需关注业绩走弱企业未来经营业绩走向以及对其信用水平的影响。</w:t>
      </w:r>
    </w:p>
    <w:p w14:paraId="05D756C3">
      <w:pPr>
        <w:adjustRightInd w:val="0"/>
        <w:spacing w:before="156" w:beforeLines="50" w:after="156" w:afterLines="50" w:line="400" w:lineRule="exact"/>
        <w:outlineLvl w:val="0"/>
        <w:rPr>
          <w:rFonts w:ascii="黑体" w:hAnsi="黑体" w:eastAsia="黑体"/>
          <w:b/>
          <w:color w:val="C00000"/>
          <w:sz w:val="28"/>
          <w:szCs w:val="28"/>
        </w:rPr>
      </w:pPr>
      <w:r>
        <w:rPr>
          <w:rFonts w:hint="eastAsia" w:ascii="黑体" w:hAnsi="黑体" w:eastAsia="黑体"/>
          <w:b/>
          <w:color w:val="C00000"/>
          <w:sz w:val="28"/>
          <w:szCs w:val="28"/>
        </w:rPr>
        <w:t>正文</w:t>
      </w:r>
    </w:p>
    <w:p w14:paraId="2F1A2218">
      <w:pPr>
        <w:pStyle w:val="57"/>
        <w:widowControl/>
        <w:numPr>
          <w:ilvl w:val="0"/>
          <w:numId w:val="1"/>
        </w:numPr>
        <w:spacing w:before="156" w:beforeLines="50" w:after="156" w:afterLines="50" w:line="400" w:lineRule="exact"/>
        <w:ind w:firstLineChars="0"/>
        <w:outlineLvl w:val="0"/>
        <w:rPr>
          <w:rFonts w:ascii="黑体" w:hAnsi="黑体" w:eastAsia="黑体"/>
          <w:b/>
          <w:color w:val="C00000"/>
          <w:sz w:val="28"/>
          <w:szCs w:val="28"/>
        </w:rPr>
      </w:pPr>
      <w:bookmarkStart w:id="0" w:name="_Toc148550215"/>
      <w:r>
        <w:rPr>
          <w:rFonts w:hint="eastAsia" w:ascii="黑体" w:hAnsi="黑体" w:eastAsia="黑体"/>
          <w:b/>
          <w:color w:val="C00000"/>
          <w:sz w:val="28"/>
          <w:szCs w:val="28"/>
        </w:rPr>
        <w:t>行业概况</w:t>
      </w:r>
    </w:p>
    <w:p w14:paraId="7B63974F">
      <w:pPr>
        <w:spacing w:line="400" w:lineRule="exact"/>
        <w:ind w:firstLine="482" w:firstLineChars="200"/>
        <w:rPr>
          <w:rFonts w:ascii="仿宋" w:hAnsi="仿宋" w:eastAsia="仿宋" w:cs="仿宋"/>
          <w:b/>
          <w:bCs/>
          <w:color w:val="000000"/>
          <w:sz w:val="24"/>
          <w:szCs w:val="24"/>
          <w:lang w:bidi="ar"/>
        </w:rPr>
      </w:pPr>
      <w:r>
        <w:rPr>
          <w:rFonts w:hint="eastAsia" w:ascii="仿宋" w:hAnsi="仿宋" w:eastAsia="仿宋" w:cs="仿宋"/>
          <w:b/>
          <w:bCs/>
          <w:color w:val="000000"/>
          <w:sz w:val="24"/>
          <w:szCs w:val="24"/>
          <w:lang w:bidi="ar"/>
        </w:rPr>
        <w:t>2024年以来，我国汽车制造行业延续新能源汽车销量、出口销量快速增长态势且自主品牌车竞争力持续提升，汽车产品结构正在持续向新能源车转变，7月以来新能源乘用车销售占比均在50%以上，实现新突破；但由于市场需求增长较慢且出口贸易壁垒提升，汽车销售规模同比增速放缓，市场承压运行。</w:t>
      </w:r>
    </w:p>
    <w:p w14:paraId="5A7BD55D">
      <w:pPr>
        <w:spacing w:after="156" w:afterLines="50" w:line="400" w:lineRule="exact"/>
        <w:ind w:firstLine="480" w:firstLineChars="200"/>
        <w:rPr>
          <w:rFonts w:ascii="仿宋" w:hAnsi="仿宋" w:eastAsia="仿宋" w:cs="仿宋"/>
          <w:color w:val="000000"/>
          <w:sz w:val="24"/>
          <w:szCs w:val="24"/>
          <w:lang w:bidi="ar"/>
        </w:rPr>
      </w:pPr>
      <w:r>
        <w:rPr>
          <w:rFonts w:hint="eastAsia" w:ascii="仿宋" w:hAnsi="仿宋" w:eastAsia="仿宋" w:cs="仿宋"/>
          <w:color w:val="000000"/>
          <w:sz w:val="24"/>
          <w:szCs w:val="24"/>
          <w:lang w:bidi="ar"/>
        </w:rPr>
        <w:t>2024年1</w:t>
      </w:r>
      <w:r>
        <w:rPr>
          <w:rFonts w:hint="eastAsia" w:ascii="仿宋" w:hAnsi="仿宋" w:eastAsia="仿宋" w:cs="宋体"/>
          <w:color w:val="000000"/>
          <w:kern w:val="0"/>
          <w:sz w:val="24"/>
          <w:szCs w:val="28"/>
          <w:shd w:val="clear" w:color="auto" w:fill="FFFFFF"/>
          <w:lang w:bidi="ar"/>
        </w:rPr>
        <w:t>～</w:t>
      </w:r>
      <w:r>
        <w:rPr>
          <w:rFonts w:hint="eastAsia" w:ascii="仿宋" w:hAnsi="仿宋" w:eastAsia="仿宋" w:cs="仿宋"/>
          <w:color w:val="000000"/>
          <w:sz w:val="24"/>
          <w:szCs w:val="24"/>
          <w:lang w:bidi="ar"/>
        </w:rPr>
        <w:t>9月，我国汽车产销分别完成2,147万辆和2,157万辆，同比分别增长1.9%和2.4%，增速同比下降，但仍然保持增长态势。从月度趋势看，2月，受春节假期减少工作日、制造业处于传统淡季、上年基数较高等因素影响，当月汽车销售规模同比及环比均明显下滑；3月，由于节后新车大量上市、车展等线下活动陆续开展、部分地区以旧换新促销政策实施等，汽车销售量环比同比均呈现较快增长，其中环比增速达到70%以上；4</w:t>
      </w:r>
      <w:r>
        <w:rPr>
          <w:rFonts w:hint="eastAsia" w:ascii="仿宋" w:hAnsi="仿宋" w:eastAsia="仿宋" w:cs="宋体"/>
          <w:color w:val="000000"/>
          <w:kern w:val="0"/>
          <w:sz w:val="24"/>
          <w:szCs w:val="28"/>
          <w:shd w:val="clear" w:color="auto" w:fill="FFFFFF"/>
          <w:lang w:bidi="ar"/>
        </w:rPr>
        <w:t>～</w:t>
      </w:r>
      <w:r>
        <w:rPr>
          <w:rFonts w:hint="eastAsia" w:ascii="仿宋" w:hAnsi="仿宋" w:eastAsia="仿宋" w:cs="仿宋"/>
          <w:color w:val="000000"/>
          <w:sz w:val="24"/>
          <w:szCs w:val="24"/>
          <w:lang w:bidi="ar"/>
        </w:rPr>
        <w:t>5月，汽车销售量同比小幅增长，环比规模有所波动；6</w:t>
      </w:r>
      <w:r>
        <w:rPr>
          <w:rFonts w:hint="eastAsia" w:ascii="仿宋" w:hAnsi="仿宋" w:eastAsia="仿宋" w:cs="宋体"/>
          <w:color w:val="000000"/>
          <w:kern w:val="0"/>
          <w:sz w:val="24"/>
          <w:szCs w:val="28"/>
          <w:shd w:val="clear" w:color="auto" w:fill="FFFFFF"/>
          <w:lang w:bidi="ar"/>
        </w:rPr>
        <w:t>～</w:t>
      </w:r>
      <w:r>
        <w:rPr>
          <w:rFonts w:hint="eastAsia" w:ascii="仿宋" w:hAnsi="仿宋" w:eastAsia="仿宋" w:cs="仿宋"/>
          <w:color w:val="000000"/>
          <w:sz w:val="24"/>
          <w:szCs w:val="24"/>
          <w:lang w:bidi="ar"/>
        </w:rPr>
        <w:t>9月，受市场内需增长缓慢、出口贸易壁垒持续提升等因素长期影响，汽车行业承压运营，连续四个月同比负增长，环比规模仍处于波动状态。其中，随着以旧换新政策效果逐步体现，2024年8月和9月汽车销量环比持续呈现较好增长，增幅分别为8.5%和14.5%。总体来看，2024年以来，汽车行业整体需求增长较慢且出口贸易壁垒提升，导致汽车销售规模同比增速放缓，与此同时，国家不断出台促消费政策，对汽车销售形成支撑，各月销售规模有所波动。</w:t>
      </w:r>
    </w:p>
    <w:tbl>
      <w:tblPr>
        <w:tblStyle w:val="16"/>
        <w:tblW w:w="5000" w:type="pct"/>
        <w:jc w:val="center"/>
        <w:tblBorders>
          <w:top w:val="none" w:color="auto" w:sz="0" w:space="0"/>
          <w:left w:val="none" w:color="auto" w:sz="0" w:space="0"/>
          <w:bottom w:val="single" w:color="C00000" w:sz="12" w:space="0"/>
          <w:right w:val="none" w:color="auto" w:sz="0" w:space="0"/>
          <w:insideH w:val="single" w:color="C00000" w:sz="4" w:space="0"/>
          <w:insideV w:val="none" w:color="auto" w:sz="0" w:space="0"/>
        </w:tblBorders>
        <w:tblLayout w:type="fixed"/>
        <w:tblCellMar>
          <w:top w:w="0" w:type="dxa"/>
          <w:left w:w="108" w:type="dxa"/>
          <w:bottom w:w="0" w:type="dxa"/>
          <w:right w:w="108" w:type="dxa"/>
        </w:tblCellMar>
      </w:tblPr>
      <w:tblGrid>
        <w:gridCol w:w="9286"/>
      </w:tblGrid>
      <w:tr w14:paraId="7FAA2380">
        <w:tblPrEx>
          <w:tblBorders>
            <w:top w:val="none" w:color="auto" w:sz="0" w:space="0"/>
            <w:left w:val="none" w:color="auto" w:sz="0" w:space="0"/>
            <w:bottom w:val="single" w:color="C00000" w:sz="12" w:space="0"/>
            <w:right w:val="none" w:color="auto" w:sz="0" w:space="0"/>
            <w:insideH w:val="single" w:color="C00000" w:sz="4" w:space="0"/>
            <w:insideV w:val="none" w:color="auto" w:sz="0" w:space="0"/>
          </w:tblBorders>
          <w:tblCellMar>
            <w:top w:w="0" w:type="dxa"/>
            <w:left w:w="108" w:type="dxa"/>
            <w:bottom w:w="0" w:type="dxa"/>
            <w:right w:w="108" w:type="dxa"/>
          </w:tblCellMar>
        </w:tblPrEx>
        <w:trPr>
          <w:trHeight w:val="283" w:hRule="atLeast"/>
          <w:jc w:val="center"/>
        </w:trPr>
        <w:tc>
          <w:tcPr>
            <w:tcW w:w="5000" w:type="pct"/>
            <w:tcBorders>
              <w:tl2br w:val="nil"/>
              <w:tr2bl w:val="nil"/>
            </w:tcBorders>
            <w:shd w:val="clear" w:color="auto" w:fill="auto"/>
          </w:tcPr>
          <w:p w14:paraId="6B39DB37">
            <w:pPr>
              <w:adjustRightInd w:val="0"/>
              <w:snapToGrid w:val="0"/>
              <w:spacing w:before="62" w:beforeLines="20"/>
              <w:ind w:firstLine="420"/>
              <w:jc w:val="center"/>
              <w:rPr>
                <w:rFonts w:ascii="微软雅黑" w:hAnsi="微软雅黑" w:eastAsia="微软雅黑" w:cs="微软雅黑"/>
                <w:b/>
                <w:iCs/>
                <w:color w:val="FFFFFF"/>
                <w:kern w:val="0"/>
                <w:sz w:val="28"/>
                <w:szCs w:val="21"/>
              </w:rPr>
            </w:pPr>
            <w:r>
              <w:drawing>
                <wp:inline distT="0" distB="0" distL="114300" distR="114300">
                  <wp:extent cx="5251450" cy="2338070"/>
                  <wp:effectExtent l="0" t="0" r="6350" b="889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5251450" cy="2338070"/>
                          </a:xfrm>
                          <a:prstGeom prst="rect">
                            <a:avLst/>
                          </a:prstGeom>
                          <a:noFill/>
                          <a:ln>
                            <a:noFill/>
                          </a:ln>
                        </pic:spPr>
                      </pic:pic>
                    </a:graphicData>
                  </a:graphic>
                </wp:inline>
              </w:drawing>
            </w:r>
          </w:p>
        </w:tc>
      </w:tr>
      <w:tr w14:paraId="105C60CF">
        <w:tblPrEx>
          <w:tblBorders>
            <w:top w:val="none" w:color="auto" w:sz="0" w:space="0"/>
            <w:left w:val="none" w:color="auto" w:sz="0" w:space="0"/>
            <w:bottom w:val="single" w:color="C00000" w:sz="12" w:space="0"/>
            <w:right w:val="none" w:color="auto" w:sz="0" w:space="0"/>
            <w:insideH w:val="single" w:color="C00000" w:sz="4" w:space="0"/>
            <w:insideV w:val="none" w:color="auto" w:sz="0" w:space="0"/>
          </w:tblBorders>
          <w:tblCellMar>
            <w:top w:w="0" w:type="dxa"/>
            <w:left w:w="108" w:type="dxa"/>
            <w:bottom w:w="0" w:type="dxa"/>
            <w:right w:w="108" w:type="dxa"/>
          </w:tblCellMar>
        </w:tblPrEx>
        <w:trPr>
          <w:trHeight w:val="283" w:hRule="atLeast"/>
          <w:jc w:val="center"/>
        </w:trPr>
        <w:tc>
          <w:tcPr>
            <w:tcW w:w="5000" w:type="pct"/>
            <w:tcBorders>
              <w:tl2br w:val="nil"/>
              <w:tr2bl w:val="nil"/>
            </w:tcBorders>
            <w:shd w:val="clear" w:color="auto" w:fill="auto"/>
          </w:tcPr>
          <w:p w14:paraId="28452341">
            <w:pPr>
              <w:widowControl/>
              <w:jc w:val="left"/>
              <w:rPr>
                <w:rFonts w:ascii="宋体" w:hAnsi="宋体" w:cs="宋体"/>
                <w:color w:val="000000"/>
                <w:kern w:val="0"/>
                <w:sz w:val="18"/>
                <w:szCs w:val="20"/>
              </w:rPr>
            </w:pPr>
            <w:r>
              <w:rPr>
                <w:rFonts w:hint="eastAsia" w:ascii="黑体" w:hAnsi="宋体" w:eastAsia="黑体" w:cs="黑体"/>
                <w:b/>
                <w:iCs/>
                <w:kern w:val="0"/>
                <w:szCs w:val="21"/>
                <w:lang w:bidi="ar"/>
              </w:rPr>
              <w:t>图1  我国汽车月度销量及增长趋势（单位：万辆、%）</w:t>
            </w:r>
          </w:p>
        </w:tc>
      </w:tr>
      <w:tr w14:paraId="542DC3C5">
        <w:tblPrEx>
          <w:tblBorders>
            <w:top w:val="none" w:color="auto" w:sz="0" w:space="0"/>
            <w:left w:val="none" w:color="auto" w:sz="0" w:space="0"/>
            <w:bottom w:val="single" w:color="C00000" w:sz="12" w:space="0"/>
            <w:right w:val="none" w:color="auto" w:sz="0" w:space="0"/>
            <w:insideH w:val="single" w:color="C00000" w:sz="4" w:space="0"/>
            <w:insideV w:val="none" w:color="auto" w:sz="0" w:space="0"/>
          </w:tblBorders>
          <w:tblCellMar>
            <w:top w:w="0" w:type="dxa"/>
            <w:left w:w="108" w:type="dxa"/>
            <w:bottom w:w="0" w:type="dxa"/>
            <w:right w:w="108" w:type="dxa"/>
          </w:tblCellMar>
        </w:tblPrEx>
        <w:trPr>
          <w:trHeight w:val="283" w:hRule="atLeast"/>
          <w:jc w:val="center"/>
        </w:trPr>
        <w:tc>
          <w:tcPr>
            <w:tcW w:w="5000" w:type="pct"/>
            <w:tcBorders>
              <w:tl2br w:val="nil"/>
              <w:tr2bl w:val="nil"/>
            </w:tcBorders>
            <w:shd w:val="clear" w:color="auto" w:fill="auto"/>
          </w:tcPr>
          <w:p w14:paraId="27A07C30">
            <w:pPr>
              <w:widowControl/>
              <w:jc w:val="left"/>
              <w:rPr>
                <w:rFonts w:ascii="宋体" w:hAnsi="宋体" w:cs="宋体"/>
                <w:color w:val="000000"/>
                <w:kern w:val="0"/>
                <w:sz w:val="18"/>
                <w:szCs w:val="20"/>
                <w:lang w:bidi="ar"/>
              </w:rPr>
            </w:pPr>
            <w:r>
              <w:rPr>
                <w:rFonts w:hint="eastAsia" w:ascii="宋体" w:hAnsi="宋体" w:cs="宋体"/>
                <w:color w:val="000000"/>
                <w:kern w:val="0"/>
                <w:sz w:val="18"/>
                <w:szCs w:val="20"/>
                <w:lang w:bidi="ar"/>
              </w:rPr>
              <w:t>数据来源：</w:t>
            </w:r>
            <w:r>
              <w:rPr>
                <w:rFonts w:hint="eastAsia" w:ascii="宋体" w:hAnsi="宋体"/>
                <w:color w:val="000000"/>
                <w:kern w:val="0"/>
                <w:sz w:val="18"/>
                <w:szCs w:val="18"/>
              </w:rPr>
              <w:t>Wind</w:t>
            </w:r>
            <w:r>
              <w:rPr>
                <w:rFonts w:hint="eastAsia" w:ascii="宋体" w:hAnsi="宋体" w:cs="宋体"/>
                <w:bCs/>
                <w:color w:val="000000"/>
                <w:kern w:val="0"/>
                <w:sz w:val="18"/>
                <w:szCs w:val="18"/>
                <w:lang w:bidi="ar"/>
              </w:rPr>
              <w:t>，大公国际整理</w:t>
            </w:r>
          </w:p>
        </w:tc>
      </w:tr>
    </w:tbl>
    <w:p w14:paraId="0A502D7A">
      <w:pPr>
        <w:spacing w:before="156" w:beforeLines="50" w:line="400" w:lineRule="exact"/>
        <w:ind w:firstLine="480" w:firstLineChars="200"/>
        <w:rPr>
          <w:rFonts w:ascii="仿宋" w:hAnsi="仿宋" w:eastAsia="仿宋" w:cs="仿宋"/>
          <w:color w:val="000000"/>
          <w:sz w:val="24"/>
          <w:szCs w:val="24"/>
          <w:lang w:bidi="ar"/>
        </w:rPr>
      </w:pPr>
      <w:r>
        <w:rPr>
          <w:rFonts w:hint="eastAsia" w:ascii="仿宋" w:hAnsi="仿宋" w:eastAsia="仿宋" w:cs="仿宋"/>
          <w:color w:val="000000"/>
          <w:sz w:val="24"/>
          <w:szCs w:val="24"/>
          <w:lang w:bidi="ar"/>
        </w:rPr>
        <w:t>分产品看，2024年1</w:t>
      </w:r>
      <w:r>
        <w:rPr>
          <w:rFonts w:hint="eastAsia" w:ascii="仿宋" w:hAnsi="仿宋" w:eastAsia="仿宋" w:cs="宋体"/>
          <w:color w:val="000000"/>
          <w:kern w:val="0"/>
          <w:sz w:val="24"/>
          <w:szCs w:val="28"/>
          <w:shd w:val="clear" w:color="auto" w:fill="FFFFFF"/>
          <w:lang w:bidi="ar"/>
        </w:rPr>
        <w:t>～</w:t>
      </w:r>
      <w:r>
        <w:rPr>
          <w:rFonts w:hint="eastAsia" w:ascii="仿宋" w:hAnsi="仿宋" w:eastAsia="仿宋" w:cs="仿宋"/>
          <w:color w:val="000000"/>
          <w:sz w:val="24"/>
          <w:szCs w:val="24"/>
          <w:lang w:bidi="ar"/>
        </w:rPr>
        <w:t>9月，乘用车产销分别为1,864万辆和1,868万辆，同比分别增长2.6%和3.0%，增速同比有所下降；商用车产销分别为283万辆和289万辆，同比分别下降2.8%和1.6%，销售增速同比下降19.9百分点。汽车产销结构仍以乘用车为主且占比很高。新能源汽车方面，2024年以来新能源汽车销量继续快速增长，但结构有所变化，插电式混合动力汽车以续航优势保持高速增长，销售占比大幅提升。根据中汽协数据，2024年1</w:t>
      </w:r>
      <w:r>
        <w:rPr>
          <w:rFonts w:hint="eastAsia" w:ascii="仿宋" w:hAnsi="仿宋" w:eastAsia="仿宋" w:cs="宋体"/>
          <w:color w:val="000000"/>
          <w:kern w:val="0"/>
          <w:sz w:val="24"/>
          <w:szCs w:val="28"/>
          <w:shd w:val="clear" w:color="auto" w:fill="FFFFFF"/>
          <w:lang w:bidi="ar"/>
        </w:rPr>
        <w:t>～</w:t>
      </w:r>
      <w:r>
        <w:rPr>
          <w:rFonts w:hint="eastAsia" w:ascii="仿宋" w:hAnsi="仿宋" w:eastAsia="仿宋" w:cs="仿宋"/>
          <w:color w:val="000000"/>
          <w:sz w:val="24"/>
          <w:szCs w:val="24"/>
          <w:lang w:bidi="ar"/>
        </w:rPr>
        <w:t>8月，新能源汽车产销累计完成701万辆和704万辆，同比分别增长29.0%和30.9%，其中插电式混合动力汽车销量同比增长84.2%。同时，新能源汽车市场渗透率继续提升，前8个月新能源汽车销量占汽车新车总销量的比重达到37.5%，同比提高8个百分点。此外，根据工信部发布信息，2024年7</w:t>
      </w:r>
      <w:r>
        <w:rPr>
          <w:rFonts w:hint="eastAsia" w:ascii="仿宋" w:hAnsi="仿宋" w:eastAsia="仿宋" w:cs="宋体"/>
          <w:color w:val="000000"/>
          <w:kern w:val="0"/>
          <w:sz w:val="24"/>
          <w:szCs w:val="28"/>
          <w:shd w:val="clear" w:color="auto" w:fill="FFFFFF"/>
          <w:lang w:bidi="ar"/>
        </w:rPr>
        <w:t>～</w:t>
      </w:r>
      <w:r>
        <w:rPr>
          <w:rFonts w:ascii="仿宋" w:hAnsi="仿宋" w:eastAsia="仿宋" w:cs="仿宋"/>
          <w:color w:val="000000"/>
          <w:sz w:val="24"/>
          <w:szCs w:val="24"/>
          <w:lang w:bidi="ar"/>
        </w:rPr>
        <w:t>10</w:t>
      </w:r>
      <w:r>
        <w:rPr>
          <w:rFonts w:hint="eastAsia" w:ascii="仿宋" w:hAnsi="仿宋" w:eastAsia="仿宋" w:cs="仿宋"/>
          <w:color w:val="000000"/>
          <w:sz w:val="24"/>
          <w:szCs w:val="24"/>
          <w:lang w:bidi="ar"/>
        </w:rPr>
        <w:t>月新能源乘用车销售所占比重持续位于</w:t>
      </w:r>
      <w:r>
        <w:rPr>
          <w:rFonts w:ascii="仿宋" w:hAnsi="仿宋" w:eastAsia="仿宋" w:cs="仿宋"/>
          <w:color w:val="000000"/>
          <w:sz w:val="24"/>
          <w:szCs w:val="24"/>
          <w:lang w:bidi="ar"/>
        </w:rPr>
        <w:t>50%</w:t>
      </w:r>
      <w:r>
        <w:rPr>
          <w:rFonts w:hint="eastAsia" w:ascii="仿宋" w:hAnsi="仿宋" w:eastAsia="仿宋" w:cs="仿宋"/>
          <w:color w:val="000000"/>
          <w:sz w:val="24"/>
          <w:szCs w:val="24"/>
          <w:lang w:bidi="ar"/>
        </w:rPr>
        <w:t>以上，实现了新突破，此数据变化表明，在国家政策支持、创新技术不断突破落地、产业链及充电基础设施逐步完善等因素共同影响下，汽车产品结构正在持续向新能源车转变。</w:t>
      </w:r>
    </w:p>
    <w:p w14:paraId="01DB8032">
      <w:pPr>
        <w:spacing w:line="400" w:lineRule="exact"/>
        <w:ind w:firstLine="480" w:firstLineChars="200"/>
        <w:rPr>
          <w:szCs w:val="21"/>
        </w:rPr>
      </w:pPr>
      <w:r>
        <w:rPr>
          <w:rFonts w:hint="eastAsia" w:ascii="仿宋" w:hAnsi="仿宋" w:eastAsia="仿宋" w:cs="仿宋"/>
          <w:color w:val="000000"/>
          <w:sz w:val="24"/>
          <w:szCs w:val="24"/>
          <w:lang w:bidi="ar"/>
        </w:rPr>
        <w:t>分品牌看，随着国内汽车企业不断进行技术和产品更新迭代，自主品牌车的竞争力持续提升。根据中汽协数据，</w:t>
      </w:r>
      <w:r>
        <w:rPr>
          <w:rFonts w:ascii="仿宋" w:hAnsi="仿宋" w:eastAsia="仿宋" w:cs="仿宋"/>
          <w:color w:val="000000"/>
          <w:sz w:val="24"/>
          <w:szCs w:val="24"/>
          <w:lang w:bidi="ar"/>
        </w:rPr>
        <w:t>2024</w:t>
      </w:r>
      <w:r>
        <w:rPr>
          <w:rFonts w:hint="eastAsia" w:ascii="仿宋" w:hAnsi="仿宋" w:eastAsia="仿宋" w:cs="仿宋"/>
          <w:color w:val="000000"/>
          <w:sz w:val="24"/>
          <w:szCs w:val="24"/>
          <w:lang w:bidi="ar"/>
        </w:rPr>
        <w:t>年</w:t>
      </w:r>
      <w:r>
        <w:rPr>
          <w:rFonts w:ascii="仿宋" w:hAnsi="仿宋" w:eastAsia="仿宋" w:cs="仿宋"/>
          <w:color w:val="000000"/>
          <w:sz w:val="24"/>
          <w:szCs w:val="24"/>
          <w:lang w:bidi="ar"/>
        </w:rPr>
        <w:t>1</w:t>
      </w:r>
      <w:r>
        <w:rPr>
          <w:rFonts w:hint="eastAsia" w:ascii="仿宋" w:hAnsi="仿宋" w:eastAsia="仿宋" w:cs="宋体"/>
          <w:color w:val="000000"/>
          <w:kern w:val="0"/>
          <w:sz w:val="24"/>
          <w:szCs w:val="28"/>
          <w:shd w:val="clear" w:color="auto" w:fill="FFFFFF"/>
          <w:lang w:bidi="ar"/>
        </w:rPr>
        <w:t>～</w:t>
      </w:r>
      <w:r>
        <w:rPr>
          <w:rFonts w:ascii="仿宋" w:hAnsi="仿宋" w:eastAsia="仿宋" w:cs="仿宋"/>
          <w:color w:val="000000"/>
          <w:sz w:val="24"/>
          <w:szCs w:val="24"/>
          <w:lang w:bidi="ar"/>
        </w:rPr>
        <w:t>8</w:t>
      </w:r>
      <w:r>
        <w:rPr>
          <w:rFonts w:hint="eastAsia" w:ascii="仿宋" w:hAnsi="仿宋" w:eastAsia="仿宋" w:cs="仿宋"/>
          <w:color w:val="000000"/>
          <w:sz w:val="24"/>
          <w:szCs w:val="24"/>
          <w:lang w:bidi="ar"/>
        </w:rPr>
        <w:t>月，自主品牌乘用车销量</w:t>
      </w:r>
      <w:r>
        <w:rPr>
          <w:rFonts w:ascii="仿宋" w:hAnsi="仿宋" w:eastAsia="仿宋" w:cs="仿宋"/>
          <w:color w:val="000000"/>
          <w:sz w:val="24"/>
          <w:szCs w:val="24"/>
          <w:lang w:bidi="ar"/>
        </w:rPr>
        <w:t>1,021</w:t>
      </w:r>
      <w:r>
        <w:rPr>
          <w:rFonts w:hint="eastAsia" w:ascii="仿宋" w:hAnsi="仿宋" w:eastAsia="仿宋" w:cs="仿宋"/>
          <w:color w:val="000000"/>
          <w:sz w:val="24"/>
          <w:szCs w:val="24"/>
          <w:lang w:bidi="ar"/>
        </w:rPr>
        <w:t>万辆，同比增长</w:t>
      </w:r>
      <w:r>
        <w:rPr>
          <w:rFonts w:ascii="仿宋" w:hAnsi="仿宋" w:eastAsia="仿宋" w:cs="仿宋"/>
          <w:color w:val="000000"/>
          <w:sz w:val="24"/>
          <w:szCs w:val="24"/>
          <w:lang w:bidi="ar"/>
        </w:rPr>
        <w:t>20.4%</w:t>
      </w:r>
      <w:r>
        <w:rPr>
          <w:rFonts w:hint="eastAsia" w:ascii="仿宋" w:hAnsi="仿宋" w:eastAsia="仿宋" w:cs="仿宋"/>
          <w:color w:val="000000"/>
          <w:sz w:val="24"/>
          <w:szCs w:val="24"/>
          <w:lang w:bidi="ar"/>
        </w:rPr>
        <w:t>，占全部乘用车销量的</w:t>
      </w:r>
      <w:r>
        <w:rPr>
          <w:rFonts w:ascii="仿宋" w:hAnsi="仿宋" w:eastAsia="仿宋" w:cs="仿宋"/>
          <w:color w:val="000000"/>
          <w:sz w:val="24"/>
          <w:szCs w:val="24"/>
          <w:lang w:bidi="ar"/>
        </w:rPr>
        <w:t>63.2%</w:t>
      </w:r>
      <w:r>
        <w:rPr>
          <w:rFonts w:hint="eastAsia" w:ascii="仿宋" w:hAnsi="仿宋" w:eastAsia="仿宋" w:cs="仿宋"/>
          <w:color w:val="000000"/>
          <w:sz w:val="24"/>
          <w:szCs w:val="24"/>
          <w:lang w:bidi="ar"/>
        </w:rPr>
        <w:t>，市场份额同比上升</w:t>
      </w:r>
      <w:r>
        <w:rPr>
          <w:rFonts w:ascii="仿宋" w:hAnsi="仿宋" w:eastAsia="仿宋" w:cs="仿宋"/>
          <w:color w:val="000000"/>
          <w:sz w:val="24"/>
          <w:szCs w:val="24"/>
          <w:lang w:bidi="ar"/>
        </w:rPr>
        <w:t>9</w:t>
      </w:r>
      <w:r>
        <w:rPr>
          <w:rFonts w:hint="eastAsia" w:ascii="仿宋" w:hAnsi="仿宋" w:eastAsia="仿宋" w:cs="仿宋"/>
          <w:color w:val="000000"/>
          <w:sz w:val="24"/>
          <w:szCs w:val="24"/>
          <w:lang w:bidi="ar"/>
        </w:rPr>
        <w:t>个百分点。与此同时，全球范围内自主品牌新能源汽车在技术和市场份额方面具有领先优势，根据中国汽车流通协会统计数据，</w:t>
      </w:r>
      <w:r>
        <w:rPr>
          <w:rFonts w:ascii="仿宋" w:hAnsi="仿宋" w:eastAsia="仿宋" w:cs="仿宋"/>
          <w:color w:val="000000"/>
          <w:sz w:val="24"/>
          <w:szCs w:val="24"/>
          <w:lang w:bidi="ar"/>
        </w:rPr>
        <w:t>2023</w:t>
      </w:r>
      <w:r>
        <w:rPr>
          <w:rFonts w:hint="eastAsia" w:ascii="仿宋" w:hAnsi="仿宋" w:eastAsia="仿宋" w:cs="仿宋"/>
          <w:color w:val="000000"/>
          <w:sz w:val="24"/>
          <w:szCs w:val="24"/>
          <w:lang w:bidi="ar"/>
        </w:rPr>
        <w:t>年及</w:t>
      </w:r>
      <w:r>
        <w:rPr>
          <w:rFonts w:ascii="仿宋" w:hAnsi="仿宋" w:eastAsia="仿宋" w:cs="仿宋"/>
          <w:color w:val="000000"/>
          <w:sz w:val="24"/>
          <w:szCs w:val="24"/>
          <w:lang w:bidi="ar"/>
        </w:rPr>
        <w:t>2024</w:t>
      </w:r>
      <w:r>
        <w:rPr>
          <w:rFonts w:hint="eastAsia" w:ascii="仿宋" w:hAnsi="仿宋" w:eastAsia="仿宋" w:cs="仿宋"/>
          <w:color w:val="000000"/>
          <w:sz w:val="24"/>
          <w:szCs w:val="24"/>
          <w:lang w:bidi="ar"/>
        </w:rPr>
        <w:t>年</w:t>
      </w:r>
      <w:r>
        <w:rPr>
          <w:rFonts w:ascii="仿宋" w:hAnsi="仿宋" w:eastAsia="仿宋" w:cs="仿宋"/>
          <w:color w:val="000000"/>
          <w:sz w:val="24"/>
          <w:szCs w:val="24"/>
          <w:lang w:bidi="ar"/>
        </w:rPr>
        <w:t>1</w:t>
      </w:r>
      <w:r>
        <w:rPr>
          <w:rFonts w:hint="eastAsia" w:ascii="仿宋" w:hAnsi="仿宋" w:eastAsia="仿宋" w:cs="宋体"/>
          <w:color w:val="000000"/>
          <w:kern w:val="0"/>
          <w:sz w:val="24"/>
          <w:szCs w:val="28"/>
          <w:shd w:val="clear" w:color="auto" w:fill="FFFFFF"/>
          <w:lang w:bidi="ar"/>
        </w:rPr>
        <w:t>～</w:t>
      </w:r>
      <w:r>
        <w:rPr>
          <w:rFonts w:ascii="仿宋" w:hAnsi="仿宋" w:eastAsia="仿宋" w:cs="仿宋"/>
          <w:color w:val="000000"/>
          <w:sz w:val="24"/>
          <w:szCs w:val="24"/>
          <w:lang w:bidi="ar"/>
        </w:rPr>
        <w:t>8</w:t>
      </w:r>
      <w:r>
        <w:rPr>
          <w:rFonts w:hint="eastAsia" w:ascii="仿宋" w:hAnsi="仿宋" w:eastAsia="仿宋" w:cs="仿宋"/>
          <w:color w:val="000000"/>
          <w:sz w:val="24"/>
          <w:szCs w:val="24"/>
          <w:lang w:bidi="ar"/>
        </w:rPr>
        <w:t>月，</w:t>
      </w:r>
      <w:r>
        <w:rPr>
          <w:rFonts w:hint="eastAsia" w:ascii="仿宋" w:hAnsi="仿宋" w:eastAsia="仿宋"/>
          <w:color w:val="000000"/>
          <w:sz w:val="24"/>
          <w:szCs w:val="24"/>
        </w:rPr>
        <w:t>中国新能源乘用车的全球市场份额均在60%以上，并且在插电混动细分领域表现更为优异。</w:t>
      </w:r>
    </w:p>
    <w:p w14:paraId="70560895">
      <w:pPr>
        <w:spacing w:after="156" w:afterLines="50" w:line="400" w:lineRule="exact"/>
        <w:ind w:firstLine="480" w:firstLineChars="200"/>
        <w:rPr>
          <w:rFonts w:ascii="仿宋" w:hAnsi="仿宋" w:eastAsia="仿宋" w:cs="仿宋"/>
          <w:color w:val="000000"/>
          <w:sz w:val="24"/>
          <w:szCs w:val="24"/>
          <w:lang w:bidi="ar"/>
        </w:rPr>
      </w:pPr>
      <w:r>
        <w:rPr>
          <w:rFonts w:hint="eastAsia" w:ascii="仿宋" w:hAnsi="仿宋" w:eastAsia="仿宋" w:cs="仿宋"/>
          <w:color w:val="000000"/>
          <w:sz w:val="24"/>
          <w:szCs w:val="24"/>
          <w:lang w:bidi="ar"/>
        </w:rPr>
        <w:t>分市场看，2024年1</w:t>
      </w:r>
      <w:r>
        <w:rPr>
          <w:rFonts w:hint="eastAsia" w:ascii="仿宋" w:hAnsi="仿宋" w:eastAsia="仿宋" w:cs="宋体"/>
          <w:color w:val="000000"/>
          <w:kern w:val="0"/>
          <w:sz w:val="24"/>
          <w:szCs w:val="28"/>
          <w:shd w:val="clear" w:color="auto" w:fill="FFFFFF"/>
          <w:lang w:bidi="ar"/>
        </w:rPr>
        <w:t>～</w:t>
      </w:r>
      <w:r>
        <w:rPr>
          <w:rFonts w:hint="eastAsia" w:ascii="仿宋" w:hAnsi="仿宋" w:eastAsia="仿宋" w:cs="仿宋"/>
          <w:color w:val="000000"/>
          <w:sz w:val="24"/>
          <w:szCs w:val="24"/>
          <w:lang w:bidi="ar"/>
        </w:rPr>
        <w:t>9月，汽车出口431万辆，同比增长27.3%，汽车出口延续快速增长态势，增长动力仍主要来自于中国产品竞争力提升、发展中国家市场拓展等。从产品结构看，出口汽车仍以乘用车和传统燃料汽车为主，其中，累计出口乘用车363万辆，出口传统燃料汽车338万辆，同比分别增长2</w:t>
      </w:r>
      <w:r>
        <w:rPr>
          <w:rFonts w:ascii="仿宋" w:hAnsi="仿宋" w:eastAsia="仿宋" w:cs="仿宋"/>
          <w:color w:val="000000"/>
          <w:sz w:val="24"/>
          <w:szCs w:val="24"/>
          <w:lang w:bidi="ar"/>
        </w:rPr>
        <w:t>8.0%</w:t>
      </w:r>
      <w:r>
        <w:rPr>
          <w:rFonts w:hint="eastAsia" w:ascii="仿宋" w:hAnsi="仿宋" w:eastAsia="仿宋" w:cs="仿宋"/>
          <w:color w:val="000000"/>
          <w:sz w:val="24"/>
          <w:szCs w:val="24"/>
          <w:lang w:bidi="ar"/>
        </w:rPr>
        <w:t>和32.0%，新能源汽车出口93万辆，同比增长12.5%。俄罗斯、墨西哥、巴西汽车出口量排名靠前。但同时，海外国家针对新能源汽车不断出台贸易保护政策，比如，2024年欧盟对中国及欧盟在华生产的纯电动汽车征收反补贴税；加拿大自2024年10月起，对所有中国制造的电动车辆征收100%附加税；美国也对原产于中国的电动汽车、动力电池及芯片等实施关税提升政策且设置多重非关税壁垒。此类措施提高了中国新能源汽车的出口壁垒，需要关注对新能源汽车后续出口的影响及中国新能源车企的战略应对。</w:t>
      </w:r>
    </w:p>
    <w:tbl>
      <w:tblPr>
        <w:tblStyle w:val="16"/>
        <w:tblW w:w="5000" w:type="pct"/>
        <w:tblInd w:w="0" w:type="dxa"/>
        <w:tblBorders>
          <w:top w:val="single" w:color="943634" w:sz="18" w:space="0"/>
          <w:left w:val="none" w:color="auto" w:sz="6" w:space="0"/>
          <w:bottom w:val="single" w:color="943634" w:sz="18" w:space="0"/>
          <w:right w:val="none" w:color="auto" w:sz="6"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6F387A8C">
        <w:tblPrEx>
          <w:tblBorders>
            <w:top w:val="single" w:color="943634" w:sz="18" w:space="0"/>
            <w:left w:val="none" w:color="auto" w:sz="6" w:space="0"/>
            <w:bottom w:val="single" w:color="943634" w:sz="18" w:space="0"/>
            <w:right w:val="none" w:color="auto" w:sz="6"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5000" w:type="pct"/>
            <w:tcBorders>
              <w:top w:val="nil"/>
              <w:left w:val="nil"/>
              <w:bottom w:val="single" w:color="C00000" w:sz="4" w:space="0"/>
              <w:right w:val="nil"/>
            </w:tcBorders>
            <w:shd w:val="clear" w:color="auto" w:fill="auto"/>
          </w:tcPr>
          <w:p w14:paraId="1B07C8E8">
            <w:pPr>
              <w:adjustRightInd w:val="0"/>
              <w:snapToGrid w:val="0"/>
              <w:spacing w:before="62" w:beforeLines="20"/>
              <w:ind w:firstLine="420"/>
              <w:jc w:val="both"/>
              <w:rPr>
                <w:rFonts w:ascii="微软雅黑" w:hAnsi="微软雅黑" w:eastAsia="微软雅黑" w:cs="微软雅黑"/>
                <w:b/>
                <w:iCs/>
                <w:color w:val="FFFFFF"/>
                <w:kern w:val="0"/>
                <w:sz w:val="28"/>
                <w:szCs w:val="21"/>
              </w:rPr>
            </w:pPr>
            <w:r>
              <w:drawing>
                <wp:inline distT="0" distB="0" distL="114300" distR="114300">
                  <wp:extent cx="5073650" cy="2251710"/>
                  <wp:effectExtent l="0" t="0" r="1270" b="381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8"/>
                          <a:stretch>
                            <a:fillRect/>
                          </a:stretch>
                        </pic:blipFill>
                        <pic:spPr>
                          <a:xfrm>
                            <a:off x="0" y="0"/>
                            <a:ext cx="5073650" cy="2251710"/>
                          </a:xfrm>
                          <a:prstGeom prst="rect">
                            <a:avLst/>
                          </a:prstGeom>
                          <a:noFill/>
                          <a:ln>
                            <a:noFill/>
                          </a:ln>
                        </pic:spPr>
                      </pic:pic>
                    </a:graphicData>
                  </a:graphic>
                </wp:inline>
              </w:drawing>
            </w:r>
          </w:p>
        </w:tc>
      </w:tr>
      <w:tr w14:paraId="00C620F5">
        <w:tblPrEx>
          <w:tblBorders>
            <w:top w:val="single" w:color="943634" w:sz="18" w:space="0"/>
            <w:left w:val="none" w:color="auto" w:sz="6" w:space="0"/>
            <w:bottom w:val="single" w:color="943634" w:sz="18" w:space="0"/>
            <w:right w:val="none" w:color="auto" w:sz="6"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5000" w:type="pct"/>
            <w:tcBorders>
              <w:top w:val="single" w:color="C00000" w:sz="4" w:space="0"/>
              <w:left w:val="nil"/>
              <w:bottom w:val="single" w:color="C00000" w:sz="4" w:space="0"/>
              <w:right w:val="nil"/>
            </w:tcBorders>
            <w:shd w:val="clear" w:color="auto" w:fill="auto"/>
          </w:tcPr>
          <w:p w14:paraId="6EE55CB3">
            <w:pPr>
              <w:widowControl/>
              <w:jc w:val="left"/>
              <w:rPr>
                <w:rFonts w:ascii="宋体" w:hAnsi="宋体" w:cs="宋体"/>
                <w:color w:val="000000"/>
                <w:kern w:val="0"/>
                <w:sz w:val="18"/>
                <w:szCs w:val="20"/>
              </w:rPr>
            </w:pPr>
            <w:r>
              <w:rPr>
                <w:rFonts w:hint="eastAsia" w:ascii="黑体" w:hAnsi="宋体" w:eastAsia="黑体" w:cs="黑体"/>
                <w:b/>
                <w:iCs/>
                <w:kern w:val="0"/>
                <w:szCs w:val="21"/>
                <w:lang w:bidi="ar"/>
              </w:rPr>
              <w:t>图2  我国汽车产业景气指标变动情况</w:t>
            </w:r>
          </w:p>
        </w:tc>
      </w:tr>
      <w:tr w14:paraId="4942108F">
        <w:tblPrEx>
          <w:tblBorders>
            <w:top w:val="single" w:color="943634" w:sz="18" w:space="0"/>
            <w:left w:val="none" w:color="auto" w:sz="6" w:space="0"/>
            <w:bottom w:val="single" w:color="943634" w:sz="18" w:space="0"/>
            <w:right w:val="none" w:color="auto" w:sz="6"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5000" w:type="pct"/>
            <w:tcBorders>
              <w:top w:val="single" w:color="C00000" w:sz="4" w:space="0"/>
              <w:left w:val="nil"/>
              <w:bottom w:val="single" w:color="C00000" w:sz="12" w:space="0"/>
              <w:right w:val="nil"/>
            </w:tcBorders>
            <w:shd w:val="clear" w:color="auto" w:fill="auto"/>
          </w:tcPr>
          <w:p w14:paraId="58DB3979">
            <w:pPr>
              <w:widowControl/>
              <w:jc w:val="left"/>
              <w:rPr>
                <w:rFonts w:ascii="宋体" w:hAnsi="宋体" w:cs="宋体"/>
                <w:color w:val="000000"/>
                <w:kern w:val="0"/>
                <w:sz w:val="18"/>
                <w:szCs w:val="20"/>
                <w:lang w:bidi="ar"/>
              </w:rPr>
            </w:pPr>
            <w:r>
              <w:rPr>
                <w:rFonts w:hint="eastAsia" w:ascii="宋体" w:hAnsi="宋体" w:cs="宋体"/>
                <w:color w:val="000000"/>
                <w:kern w:val="0"/>
                <w:sz w:val="18"/>
                <w:szCs w:val="20"/>
                <w:lang w:bidi="ar"/>
              </w:rPr>
              <w:t>数据来源：Wind</w:t>
            </w:r>
            <w:r>
              <w:rPr>
                <w:rFonts w:hint="eastAsia" w:ascii="宋体" w:hAnsi="宋体" w:cs="宋体"/>
                <w:bCs/>
                <w:color w:val="000000"/>
                <w:kern w:val="0"/>
                <w:sz w:val="18"/>
                <w:szCs w:val="18"/>
                <w:lang w:bidi="ar"/>
              </w:rPr>
              <w:t>，大公国际整理</w:t>
            </w:r>
          </w:p>
        </w:tc>
      </w:tr>
    </w:tbl>
    <w:p w14:paraId="13EEA646">
      <w:pPr>
        <w:spacing w:before="156" w:beforeLines="50" w:line="400" w:lineRule="exact"/>
        <w:ind w:firstLine="480" w:firstLineChars="200"/>
        <w:rPr>
          <w:rFonts w:ascii="仿宋" w:hAnsi="仿宋" w:eastAsia="仿宋" w:cs="仿宋"/>
          <w:color w:val="000000"/>
          <w:sz w:val="24"/>
          <w:szCs w:val="24"/>
          <w:lang w:bidi="ar"/>
        </w:rPr>
      </w:pPr>
      <w:r>
        <w:rPr>
          <w:rFonts w:hint="eastAsia" w:ascii="仿宋" w:hAnsi="仿宋" w:eastAsia="仿宋" w:cs="仿宋"/>
          <w:color w:val="000000"/>
          <w:sz w:val="24"/>
          <w:szCs w:val="24"/>
          <w:lang w:bidi="ar"/>
        </w:rPr>
        <w:t>从市场景气度看，根据中汽协数据，2024年一季度，汽车产业景气指数ACI为55，环比下降6个点，处于绿灯区，行业在正常区间运行。其中，一致合成指数为88.31，环比下降0.36点；先行合成指数为90.71，环比提高3.19点，产业运行趋势向好。二季度，汽车产业景气指数ACI为56，一致合成指数和先行合成指数分别为87.42和90.87，环比变动不大，行业平稳向好运行。</w:t>
      </w:r>
    </w:p>
    <w:p w14:paraId="3DA67B90">
      <w:pPr>
        <w:pStyle w:val="57"/>
        <w:widowControl/>
        <w:numPr>
          <w:ilvl w:val="0"/>
          <w:numId w:val="1"/>
        </w:numPr>
        <w:spacing w:before="156" w:beforeLines="50" w:after="156" w:afterLines="50" w:line="400" w:lineRule="exact"/>
        <w:ind w:firstLineChars="0"/>
        <w:outlineLvl w:val="0"/>
        <w:rPr>
          <w:rFonts w:ascii="黑体" w:hAnsi="黑体" w:eastAsia="黑体"/>
          <w:b/>
          <w:color w:val="C00000"/>
          <w:sz w:val="28"/>
          <w:szCs w:val="28"/>
        </w:rPr>
      </w:pPr>
      <w:r>
        <w:rPr>
          <w:rFonts w:hint="eastAsia" w:ascii="黑体" w:hAnsi="黑体" w:eastAsia="黑体"/>
          <w:b/>
          <w:color w:val="C00000"/>
          <w:sz w:val="28"/>
          <w:szCs w:val="28"/>
        </w:rPr>
        <w:t>政策环境分析</w:t>
      </w:r>
    </w:p>
    <w:p w14:paraId="29447A16">
      <w:pPr>
        <w:keepNext/>
        <w:keepLines/>
        <w:widowControl/>
        <w:spacing w:line="400" w:lineRule="exact"/>
        <w:ind w:firstLine="482" w:firstLineChars="200"/>
        <w:rPr>
          <w:rFonts w:ascii="仿宋" w:hAnsi="仿宋" w:eastAsia="仿宋" w:cs="仿宋"/>
          <w:b/>
          <w:bCs/>
          <w:color w:val="000000"/>
          <w:sz w:val="24"/>
          <w:szCs w:val="24"/>
          <w:lang w:bidi="ar"/>
        </w:rPr>
      </w:pPr>
      <w:r>
        <w:rPr>
          <w:rFonts w:hint="eastAsia" w:ascii="仿宋" w:hAnsi="仿宋" w:eastAsia="仿宋" w:cs="仿宋"/>
          <w:b/>
          <w:bCs/>
          <w:color w:val="000000"/>
          <w:sz w:val="24"/>
          <w:szCs w:val="24"/>
          <w:lang w:bidi="ar"/>
        </w:rPr>
        <w:t>2024年以来，汽车行业政策主要侧重于促进消费和技术创新，有助于促进汽车行业稳定向好发展，激发创新动力，推动产业高质量发展。</w:t>
      </w:r>
    </w:p>
    <w:p w14:paraId="52BB1036">
      <w:pPr>
        <w:spacing w:after="156" w:afterLines="50" w:line="400" w:lineRule="exact"/>
        <w:ind w:firstLine="480" w:firstLineChars="200"/>
        <w:rPr>
          <w:rFonts w:ascii="仿宋" w:hAnsi="仿宋" w:eastAsia="仿宋" w:cs="仿宋"/>
          <w:color w:val="000000"/>
          <w:sz w:val="24"/>
          <w:szCs w:val="24"/>
          <w:lang w:bidi="ar"/>
        </w:rPr>
      </w:pPr>
      <w:r>
        <w:rPr>
          <w:rFonts w:hint="eastAsia" w:ascii="仿宋" w:hAnsi="仿宋" w:eastAsia="仿宋" w:cs="仿宋"/>
          <w:color w:val="000000"/>
          <w:sz w:val="24"/>
          <w:szCs w:val="24"/>
          <w:lang w:bidi="ar"/>
        </w:rPr>
        <w:t>汽车行业是工业经济的重要组成部分，具有工业经济稳增长“压舱石”作用，多年来持续获得积极政策支持。2024年政府工作报告明确提出要“巩固扩大智能网联新能源汽车等产业领先优势”和“提振智能网联新能源汽车等大宗消费”，全年汽车政策围绕两大要求逐步出台，侧重于促进消费和技术创新，有助于促进汽车行业稳定向好发展，激发创新动力，推动产业高质量发展。</w:t>
      </w:r>
    </w:p>
    <w:p w14:paraId="7885BC7B">
      <w:pPr>
        <w:spacing w:after="156" w:afterLines="50" w:line="400" w:lineRule="exact"/>
        <w:ind w:firstLine="420" w:firstLineChars="200"/>
        <w:rPr>
          <w:rFonts w:ascii="仿宋" w:hAnsi="仿宋" w:eastAsia="仿宋" w:cs="仿宋"/>
          <w:color w:val="000000"/>
          <w:sz w:val="24"/>
          <w:szCs w:val="24"/>
          <w:lang w:bidi="ar"/>
        </w:rPr>
      </w:pPr>
      <w:r>
        <w:drawing>
          <wp:anchor distT="0" distB="0" distL="114300" distR="114300" simplePos="0" relativeHeight="251662336" behindDoc="1" locked="0" layoutInCell="1" allowOverlap="1">
            <wp:simplePos x="0" y="0"/>
            <wp:positionH relativeFrom="margin">
              <wp:posOffset>90170</wp:posOffset>
            </wp:positionH>
            <wp:positionV relativeFrom="margin">
              <wp:posOffset>71120</wp:posOffset>
            </wp:positionV>
            <wp:extent cx="5759450" cy="4707255"/>
            <wp:effectExtent l="0" t="0" r="0" b="0"/>
            <wp:wrapTight wrapText="bothSides">
              <wp:wrapPolygon>
                <wp:start x="0" y="0"/>
                <wp:lineTo x="0" y="21504"/>
                <wp:lineTo x="21505" y="21504"/>
                <wp:lineTo x="21505" y="0"/>
                <wp:lineTo x="0" y="0"/>
              </wp:wrapPolygon>
            </wp:wrapTight>
            <wp:docPr id="11"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759450" cy="4707255"/>
                    </a:xfrm>
                    <a:prstGeom prst="rect">
                      <a:avLst/>
                    </a:prstGeom>
                    <a:noFill/>
                    <a:ln w="9525">
                      <a:noFill/>
                    </a:ln>
                  </pic:spPr>
                </pic:pic>
              </a:graphicData>
            </a:graphic>
          </wp:anchor>
        </w:drawing>
      </w:r>
      <w:r>
        <w:rPr>
          <w:rFonts w:hint="eastAsia" w:ascii="仿宋" w:hAnsi="仿宋" w:eastAsia="仿宋" w:cs="仿宋"/>
          <w:color w:val="000000"/>
          <w:sz w:val="24"/>
          <w:szCs w:val="24"/>
          <w:lang w:bidi="ar"/>
        </w:rPr>
        <w:t>消费促进政策方面，在2024年4月国务院发布《推动大规模设备更新和消费品以旧换新行动方案》（以下简称“《行动方案》”）后，国家层面又陆续出台多个专项政策推动落实《行动方案》，主要包括《关于调整汽车贷款有关政策的通知》《汽车以旧换新补贴实施细则》《关于加力支持大规模设备更新和消费品以旧换新的若干措施》等，与此同时，各地政府的以旧换新实施方案相继落地，具体支持措施主要包括实施汽车报废更新补贴、鼓励车企提供以旧换新购车优惠、引导金融机构提供以旧换新购车支持等。</w:t>
      </w:r>
    </w:p>
    <w:p w14:paraId="6DCB9164">
      <w:pPr>
        <w:pStyle w:val="57"/>
        <w:widowControl/>
        <w:numPr>
          <w:ilvl w:val="0"/>
          <w:numId w:val="1"/>
        </w:numPr>
        <w:spacing w:before="156" w:beforeLines="50" w:after="156" w:afterLines="50" w:line="400" w:lineRule="exact"/>
        <w:ind w:firstLineChars="0"/>
        <w:outlineLvl w:val="0"/>
        <w:rPr>
          <w:rFonts w:ascii="黑体" w:hAnsi="黑体" w:eastAsia="黑体"/>
          <w:b/>
          <w:color w:val="C00000"/>
          <w:sz w:val="28"/>
          <w:szCs w:val="28"/>
        </w:rPr>
      </w:pPr>
      <w:r>
        <w:rPr>
          <w:rFonts w:hint="eastAsia" w:ascii="黑体" w:hAnsi="黑体" w:eastAsia="黑体"/>
          <w:b/>
          <w:color w:val="C00000"/>
          <w:sz w:val="28"/>
          <w:szCs w:val="28"/>
        </w:rPr>
        <w:t>上游供应链情况</w:t>
      </w:r>
    </w:p>
    <w:p w14:paraId="3D715FD4">
      <w:pPr>
        <w:spacing w:line="400" w:lineRule="exact"/>
        <w:ind w:firstLine="480" w:firstLineChars="200"/>
        <w:rPr>
          <w:rFonts w:ascii="仿宋" w:hAnsi="仿宋" w:eastAsia="仿宋" w:cs="仿宋"/>
          <w:color w:val="000000"/>
          <w:sz w:val="24"/>
          <w:szCs w:val="24"/>
          <w:lang w:bidi="ar"/>
        </w:rPr>
      </w:pPr>
      <w:r>
        <w:rPr>
          <w:rFonts w:hint="eastAsia" w:ascii="仿宋" w:hAnsi="仿宋" w:eastAsia="仿宋" w:cs="仿宋"/>
          <w:color w:val="000000"/>
          <w:sz w:val="24"/>
          <w:szCs w:val="24"/>
          <w:lang w:bidi="ar"/>
        </w:rPr>
        <w:t>汽车制造行业中传统燃油汽车和新能源汽车主要成本构成有所差异，传统燃油汽车成本主要集中在发动机、底盘、车身、变速器等直接材料成本；新能源汽车成本主要集中在“三电系统”，即电池、电机和电控，其中电池是新能源汽车的核心部件之一，也是成本占比最高的部分。此外，芯片是汽车制造的核心材料，尤其新能源汽车。本文主要选取对汽车制造成本较为重要的动力电池、汽车芯片、铝材钢材进行分析。</w:t>
      </w:r>
    </w:p>
    <w:p w14:paraId="6F997E29">
      <w:pPr>
        <w:spacing w:line="400" w:lineRule="exact"/>
        <w:ind w:firstLine="480" w:firstLineChars="200"/>
        <w:rPr>
          <w:rFonts w:ascii="仿宋" w:hAnsi="仿宋" w:eastAsia="仿宋" w:cs="仿宋"/>
          <w:color w:val="000000"/>
          <w:sz w:val="24"/>
          <w:szCs w:val="24"/>
          <w:lang w:bidi="ar"/>
        </w:rPr>
      </w:pPr>
    </w:p>
    <w:p w14:paraId="664D369C">
      <w:pPr>
        <w:spacing w:line="400" w:lineRule="exact"/>
        <w:ind w:firstLine="480" w:firstLineChars="200"/>
        <w:rPr>
          <w:rFonts w:ascii="仿宋" w:hAnsi="仿宋" w:eastAsia="仿宋" w:cs="仿宋"/>
          <w:color w:val="000000"/>
          <w:sz w:val="24"/>
          <w:szCs w:val="24"/>
          <w:lang w:bidi="ar"/>
        </w:rPr>
      </w:pPr>
    </w:p>
    <w:p w14:paraId="6424CADE">
      <w:pPr>
        <w:numPr>
          <w:ilvl w:val="0"/>
          <w:numId w:val="2"/>
        </w:numPr>
        <w:spacing w:line="400" w:lineRule="exact"/>
        <w:ind w:firstLine="482" w:firstLineChars="200"/>
        <w:rPr>
          <w:rFonts w:ascii="仿宋" w:hAnsi="仿宋" w:eastAsia="仿宋" w:cs="仿宋"/>
          <w:b/>
          <w:bCs/>
          <w:color w:val="000000"/>
          <w:sz w:val="24"/>
          <w:szCs w:val="24"/>
          <w:lang w:bidi="ar"/>
        </w:rPr>
      </w:pPr>
      <w:r>
        <w:rPr>
          <w:rFonts w:hint="eastAsia" w:ascii="仿宋" w:hAnsi="仿宋" w:eastAsia="仿宋" w:cs="仿宋"/>
          <w:b/>
          <w:bCs/>
          <w:color w:val="000000"/>
          <w:sz w:val="24"/>
          <w:szCs w:val="24"/>
          <w:lang w:bidi="ar"/>
        </w:rPr>
        <w:t>动力电池</w:t>
      </w:r>
    </w:p>
    <w:p w14:paraId="301E8233">
      <w:pPr>
        <w:spacing w:line="400" w:lineRule="exact"/>
        <w:ind w:firstLine="482" w:firstLineChars="200"/>
        <w:rPr>
          <w:rFonts w:ascii="仿宋" w:hAnsi="仿宋" w:eastAsia="仿宋" w:cs="仿宋"/>
          <w:b/>
          <w:bCs/>
          <w:color w:val="000000"/>
          <w:sz w:val="24"/>
          <w:szCs w:val="24"/>
          <w:lang w:bidi="ar"/>
        </w:rPr>
      </w:pPr>
      <w:r>
        <w:rPr>
          <w:rFonts w:hint="eastAsia" w:ascii="仿宋" w:hAnsi="仿宋" w:eastAsia="仿宋" w:cs="仿宋"/>
          <w:b/>
          <w:bCs/>
          <w:color w:val="000000"/>
          <w:sz w:val="24"/>
          <w:szCs w:val="24"/>
          <w:lang w:bidi="ar"/>
        </w:rPr>
        <w:t>受动力电池产能规模扩大、技术进步、市场竞争提升及原材料价格变动等多种因素影响，2023年以来动力电池价格显著下降且逐步趋稳，有利于减轻新能源汽车制造企业成本压力。</w:t>
      </w:r>
    </w:p>
    <w:p w14:paraId="384D18B8">
      <w:pPr>
        <w:spacing w:line="400" w:lineRule="exact"/>
        <w:ind w:firstLine="480" w:firstLineChars="200"/>
        <w:rPr>
          <w:rFonts w:ascii="仿宋" w:hAnsi="仿宋" w:eastAsia="仿宋" w:cs="仿宋"/>
          <w:color w:val="000000"/>
          <w:sz w:val="24"/>
          <w:szCs w:val="24"/>
          <w:lang w:bidi="ar"/>
        </w:rPr>
      </w:pPr>
      <w:r>
        <w:rPr>
          <w:rFonts w:hint="eastAsia" w:ascii="仿宋" w:hAnsi="仿宋" w:eastAsia="仿宋" w:cs="仿宋"/>
          <w:color w:val="000000"/>
          <w:sz w:val="24"/>
          <w:szCs w:val="24"/>
          <w:lang w:bidi="ar"/>
        </w:rPr>
        <w:t>目前市场最为常见的动力电池为三元锂电池和磷酸铁锂电池，其价格变动趋势受</w:t>
      </w:r>
      <w:r>
        <w:rPr>
          <w:rFonts w:ascii="仿宋" w:hAnsi="仿宋" w:eastAsia="仿宋" w:cs="仿宋"/>
          <w:color w:val="000000"/>
          <w:sz w:val="24"/>
          <w:szCs w:val="24"/>
          <w:lang w:bidi="ar"/>
        </w:rPr>
        <w:t>产能</w:t>
      </w:r>
      <w:r>
        <w:rPr>
          <w:rFonts w:hint="eastAsia" w:ascii="仿宋" w:hAnsi="仿宋" w:eastAsia="仿宋" w:cs="仿宋"/>
          <w:color w:val="000000"/>
          <w:sz w:val="24"/>
          <w:szCs w:val="24"/>
          <w:lang w:bidi="ar"/>
        </w:rPr>
        <w:t>规模</w:t>
      </w:r>
      <w:r>
        <w:rPr>
          <w:rFonts w:ascii="仿宋" w:hAnsi="仿宋" w:eastAsia="仿宋" w:cs="仿宋"/>
          <w:color w:val="000000"/>
          <w:sz w:val="24"/>
          <w:szCs w:val="24"/>
          <w:lang w:bidi="ar"/>
        </w:rPr>
        <w:t>、技术进步、市场竞争、原材料价格等</w:t>
      </w:r>
      <w:r>
        <w:rPr>
          <w:rFonts w:hint="eastAsia" w:ascii="仿宋" w:hAnsi="仿宋" w:eastAsia="仿宋" w:cs="仿宋"/>
          <w:color w:val="000000"/>
          <w:sz w:val="24"/>
          <w:szCs w:val="24"/>
          <w:lang w:bidi="ar"/>
        </w:rPr>
        <w:t>多种因素影响。从产能规模看，近年来动力电池企业纷纷扩大产能，以满足日益增长的需求，市场竞争也随产能规模扩大而愈发激烈，进而对电池价格形成下降压力。根据中国汽车动力电池产业创新联盟统计数据，2021</w:t>
      </w:r>
      <w:r>
        <w:rPr>
          <w:rFonts w:hint="eastAsia" w:ascii="仿宋" w:hAnsi="仿宋" w:eastAsia="仿宋" w:cs="宋体"/>
          <w:color w:val="000000"/>
          <w:kern w:val="0"/>
          <w:sz w:val="24"/>
          <w:szCs w:val="28"/>
          <w:shd w:val="clear" w:color="auto" w:fill="FFFFFF"/>
          <w:lang w:bidi="ar"/>
        </w:rPr>
        <w:t>～</w:t>
      </w:r>
      <w:r>
        <w:rPr>
          <w:rFonts w:hint="eastAsia" w:ascii="仿宋" w:hAnsi="仿宋" w:eastAsia="仿宋" w:cs="仿宋"/>
          <w:color w:val="000000"/>
          <w:sz w:val="24"/>
          <w:szCs w:val="24"/>
          <w:lang w:bidi="ar"/>
        </w:rPr>
        <w:t>2023年，中国动力电池装车量分别达154.5GWh、294.6GWh和387.7GWh，同比增长率分别高达142.8%、90.7%和31.6%，对新能源汽车产业的快速增长提供了重要保障。2024年1</w:t>
      </w:r>
      <w:r>
        <w:rPr>
          <w:rFonts w:hint="eastAsia" w:ascii="仿宋" w:hAnsi="仿宋" w:eastAsia="仿宋" w:cs="宋体"/>
          <w:color w:val="000000"/>
          <w:kern w:val="0"/>
          <w:sz w:val="24"/>
          <w:szCs w:val="28"/>
          <w:shd w:val="clear" w:color="auto" w:fill="FFFFFF"/>
          <w:lang w:bidi="ar"/>
        </w:rPr>
        <w:t>～</w:t>
      </w:r>
      <w:r>
        <w:rPr>
          <w:rFonts w:hint="eastAsia" w:ascii="仿宋" w:hAnsi="仿宋" w:eastAsia="仿宋" w:cs="仿宋"/>
          <w:color w:val="000000"/>
          <w:sz w:val="24"/>
          <w:szCs w:val="24"/>
          <w:lang w:bidi="ar"/>
        </w:rPr>
        <w:t>9月，我国动力电池累计装车量346.6GWh，累计同比增长35.6%，其中三元电池累计装车量98.9GWh，同比增长21.2%；磷酸铁锂电池累计装车量247.5GWh，同比增长42.4%，动力电池累计装车量增速明显下降但仍处于较高水平。同期，我国动力和其他电池累计产量和销量分别为734.4GWh和685.7GWh，同比分别增长37.3%和42.5%。</w:t>
      </w:r>
    </w:p>
    <w:tbl>
      <w:tblPr>
        <w:tblStyle w:val="16"/>
        <w:tblW w:w="5000" w:type="pct"/>
        <w:tblInd w:w="0" w:type="dxa"/>
        <w:tblBorders>
          <w:top w:val="single" w:color="943634" w:sz="18" w:space="0"/>
          <w:left w:val="none" w:color="auto" w:sz="6" w:space="0"/>
          <w:bottom w:val="single" w:color="943634" w:sz="18" w:space="0"/>
          <w:right w:val="none" w:color="auto" w:sz="6"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30B146F1">
        <w:tblPrEx>
          <w:tblBorders>
            <w:top w:val="single" w:color="943634" w:sz="18" w:space="0"/>
            <w:left w:val="none" w:color="auto" w:sz="6" w:space="0"/>
            <w:bottom w:val="single" w:color="943634" w:sz="18" w:space="0"/>
            <w:right w:val="none" w:color="auto" w:sz="6"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5000" w:type="pct"/>
            <w:tcBorders>
              <w:top w:val="nil"/>
              <w:left w:val="nil"/>
              <w:bottom w:val="single" w:color="C00000" w:sz="4" w:space="0"/>
              <w:right w:val="nil"/>
            </w:tcBorders>
            <w:shd w:val="clear" w:color="auto" w:fill="auto"/>
          </w:tcPr>
          <w:p w14:paraId="659AA080">
            <w:pPr>
              <w:adjustRightInd w:val="0"/>
              <w:snapToGrid w:val="0"/>
              <w:spacing w:before="62" w:beforeLines="20"/>
              <w:ind w:firstLine="420"/>
              <w:jc w:val="center"/>
              <w:rPr>
                <w:rFonts w:ascii="微软雅黑" w:hAnsi="微软雅黑" w:eastAsia="微软雅黑" w:cs="微软雅黑"/>
                <w:b/>
                <w:iCs/>
                <w:color w:val="FFFFFF"/>
                <w:kern w:val="0"/>
                <w:sz w:val="28"/>
                <w:szCs w:val="21"/>
              </w:rPr>
            </w:pPr>
            <w:r>
              <w:drawing>
                <wp:inline distT="0" distB="0" distL="114300" distR="114300">
                  <wp:extent cx="5043805" cy="2389505"/>
                  <wp:effectExtent l="0" t="0" r="635" b="317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0"/>
                          <a:stretch>
                            <a:fillRect/>
                          </a:stretch>
                        </pic:blipFill>
                        <pic:spPr>
                          <a:xfrm>
                            <a:off x="0" y="0"/>
                            <a:ext cx="5043805" cy="2389505"/>
                          </a:xfrm>
                          <a:prstGeom prst="rect">
                            <a:avLst/>
                          </a:prstGeom>
                          <a:noFill/>
                          <a:ln>
                            <a:noFill/>
                          </a:ln>
                        </pic:spPr>
                      </pic:pic>
                    </a:graphicData>
                  </a:graphic>
                </wp:inline>
              </w:drawing>
            </w:r>
          </w:p>
        </w:tc>
      </w:tr>
      <w:tr w14:paraId="018F1FAF">
        <w:tblPrEx>
          <w:tblBorders>
            <w:top w:val="single" w:color="943634" w:sz="18" w:space="0"/>
            <w:left w:val="none" w:color="auto" w:sz="6" w:space="0"/>
            <w:bottom w:val="single" w:color="943634" w:sz="18" w:space="0"/>
            <w:right w:val="none" w:color="auto" w:sz="6"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5000" w:type="pct"/>
            <w:tcBorders>
              <w:top w:val="single" w:color="C00000" w:sz="4" w:space="0"/>
              <w:left w:val="nil"/>
              <w:bottom w:val="single" w:color="C00000" w:sz="4" w:space="0"/>
              <w:right w:val="nil"/>
            </w:tcBorders>
            <w:shd w:val="clear" w:color="auto" w:fill="auto"/>
          </w:tcPr>
          <w:p w14:paraId="04842BEC">
            <w:pPr>
              <w:widowControl/>
              <w:jc w:val="left"/>
              <w:rPr>
                <w:rFonts w:ascii="宋体" w:hAnsi="宋体" w:cs="宋体"/>
                <w:color w:val="000000"/>
                <w:kern w:val="0"/>
                <w:sz w:val="18"/>
                <w:szCs w:val="20"/>
              </w:rPr>
            </w:pPr>
            <w:r>
              <w:rPr>
                <w:rFonts w:hint="eastAsia" w:ascii="黑体" w:hAnsi="宋体" w:eastAsia="黑体" w:cs="黑体"/>
                <w:b/>
                <w:iCs/>
                <w:kern w:val="0"/>
                <w:szCs w:val="21"/>
                <w:lang w:bidi="ar"/>
              </w:rPr>
              <w:t>图</w:t>
            </w:r>
            <w:r>
              <w:rPr>
                <w:rFonts w:ascii="黑体" w:hAnsi="宋体" w:eastAsia="黑体" w:cs="黑体"/>
                <w:b/>
                <w:iCs/>
                <w:kern w:val="0"/>
                <w:szCs w:val="21"/>
                <w:lang w:bidi="ar"/>
              </w:rPr>
              <w:t>3</w:t>
            </w:r>
            <w:r>
              <w:rPr>
                <w:rFonts w:hint="eastAsia" w:ascii="黑体" w:hAnsi="宋体" w:eastAsia="黑体" w:cs="黑体"/>
                <w:b/>
                <w:iCs/>
                <w:kern w:val="0"/>
                <w:szCs w:val="21"/>
                <w:lang w:bidi="ar"/>
              </w:rPr>
              <w:t xml:space="preserve">  动力电池正极材料价格变动趋势（单位：万元/吨）</w:t>
            </w:r>
          </w:p>
        </w:tc>
      </w:tr>
      <w:tr w14:paraId="78E33960">
        <w:tblPrEx>
          <w:tblBorders>
            <w:top w:val="single" w:color="943634" w:sz="18" w:space="0"/>
            <w:left w:val="none" w:color="auto" w:sz="6" w:space="0"/>
            <w:bottom w:val="single" w:color="943634" w:sz="18" w:space="0"/>
            <w:right w:val="none" w:color="auto" w:sz="6"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5000" w:type="pct"/>
            <w:tcBorders>
              <w:top w:val="single" w:color="C00000" w:sz="4" w:space="0"/>
              <w:left w:val="nil"/>
              <w:bottom w:val="single" w:color="C00000" w:sz="12" w:space="0"/>
              <w:right w:val="nil"/>
            </w:tcBorders>
            <w:shd w:val="clear" w:color="auto" w:fill="auto"/>
          </w:tcPr>
          <w:p w14:paraId="5F26FC10">
            <w:pPr>
              <w:widowControl/>
              <w:jc w:val="left"/>
              <w:rPr>
                <w:rFonts w:ascii="宋体" w:hAnsi="宋体" w:cs="宋体"/>
                <w:color w:val="000000"/>
                <w:kern w:val="0"/>
                <w:sz w:val="18"/>
                <w:szCs w:val="20"/>
                <w:lang w:bidi="ar"/>
              </w:rPr>
            </w:pPr>
            <w:r>
              <w:rPr>
                <w:rFonts w:hint="eastAsia" w:ascii="宋体" w:hAnsi="宋体" w:cs="宋体"/>
                <w:color w:val="000000"/>
                <w:kern w:val="0"/>
                <w:sz w:val="18"/>
                <w:szCs w:val="20"/>
                <w:lang w:bidi="ar"/>
              </w:rPr>
              <w:t>数据来源：Wind</w:t>
            </w:r>
            <w:r>
              <w:rPr>
                <w:rFonts w:hint="eastAsia" w:ascii="宋体" w:hAnsi="宋体" w:cs="宋体"/>
                <w:bCs/>
                <w:color w:val="000000"/>
                <w:kern w:val="0"/>
                <w:sz w:val="18"/>
                <w:szCs w:val="18"/>
                <w:lang w:bidi="ar"/>
              </w:rPr>
              <w:t>，大公国际整理</w:t>
            </w:r>
          </w:p>
        </w:tc>
      </w:tr>
    </w:tbl>
    <w:p w14:paraId="74813ABA">
      <w:pPr>
        <w:spacing w:before="156" w:beforeLines="50" w:line="400" w:lineRule="exact"/>
        <w:ind w:firstLine="480" w:firstLineChars="200"/>
        <w:rPr>
          <w:rFonts w:ascii="仿宋" w:hAnsi="仿宋" w:eastAsia="仿宋" w:cs="仿宋"/>
          <w:color w:val="000000"/>
          <w:sz w:val="24"/>
          <w:szCs w:val="24"/>
          <w:lang w:bidi="ar"/>
        </w:rPr>
      </w:pPr>
      <w:r>
        <w:rPr>
          <w:rFonts w:hint="eastAsia" w:ascii="仿宋" w:hAnsi="仿宋" w:eastAsia="仿宋" w:cs="仿宋"/>
          <w:color w:val="000000"/>
          <w:sz w:val="24"/>
          <w:szCs w:val="24"/>
          <w:lang w:bidi="ar"/>
        </w:rPr>
        <w:t>从原材料方面看，受供需格局变动、前端材料价格下跌等因素影响，动力电池正极材料自2022年末以来呈现明显下滑并趋稳态势，至2024年10月31日，磷酸铁锂(国产)价格为3.29万元/吨，三元镍(55型)价格为9.40万元/吨。从市场竞争看，在全球范围内动力电池装车规模主要集中在中国和韩国，以中国为主，根据相关统计数据，中企市场占有率超过60%，第一梯队为宁德时代和比亚迪，其他规模较大企业包括中创新航、国轩高科、亿纬锂能、欣旺达等。</w:t>
      </w:r>
    </w:p>
    <w:p w14:paraId="166B2B22">
      <w:pPr>
        <w:spacing w:line="400" w:lineRule="exact"/>
        <w:ind w:firstLine="480" w:firstLineChars="200"/>
        <w:rPr>
          <w:rFonts w:ascii="仿宋" w:hAnsi="仿宋" w:eastAsia="仿宋" w:cs="仿宋"/>
          <w:color w:val="000000"/>
          <w:sz w:val="24"/>
          <w:szCs w:val="24"/>
          <w:lang w:bidi="ar"/>
        </w:rPr>
      </w:pPr>
      <w:r>
        <w:rPr>
          <w:rFonts w:hint="eastAsia" w:ascii="仿宋" w:hAnsi="仿宋" w:eastAsia="仿宋" w:cs="仿宋"/>
          <w:color w:val="000000"/>
          <w:sz w:val="24"/>
          <w:szCs w:val="24"/>
          <w:lang w:bidi="ar"/>
        </w:rPr>
        <w:t>综合因素影响下，2023年以来动力电池价格显著下降且逐步趋稳，根据Wind数据，2021</w:t>
      </w:r>
      <w:r>
        <w:rPr>
          <w:rFonts w:hint="eastAsia" w:ascii="仿宋" w:hAnsi="仿宋" w:eastAsia="仿宋" w:cs="宋体"/>
          <w:color w:val="000000"/>
          <w:kern w:val="0"/>
          <w:sz w:val="24"/>
          <w:szCs w:val="28"/>
          <w:shd w:val="clear" w:color="auto" w:fill="FFFFFF"/>
          <w:lang w:bidi="ar"/>
        </w:rPr>
        <w:t>～</w:t>
      </w:r>
      <w:r>
        <w:rPr>
          <w:rFonts w:hint="eastAsia" w:ascii="仿宋" w:hAnsi="仿宋" w:eastAsia="仿宋" w:cs="仿宋"/>
          <w:color w:val="000000"/>
          <w:sz w:val="24"/>
          <w:szCs w:val="24"/>
          <w:lang w:bidi="ar"/>
        </w:rPr>
        <w:t>2023年末及2024年10月末，方形动力电芯三元市场价分别为0.93元/瓦时、1.07元/瓦时、0.49元/瓦时和0.46元/瓦时；方形动力电芯磷酸铁锂市场价分别为0.70元/瓦时、0.96元/瓦时、0.43元/瓦时和0.37元/瓦时。</w:t>
      </w:r>
    </w:p>
    <w:p w14:paraId="0D3C340A">
      <w:pPr>
        <w:numPr>
          <w:ilvl w:val="0"/>
          <w:numId w:val="2"/>
        </w:numPr>
        <w:spacing w:line="400" w:lineRule="exact"/>
        <w:ind w:firstLine="482" w:firstLineChars="200"/>
        <w:rPr>
          <w:rFonts w:ascii="仿宋" w:hAnsi="仿宋" w:eastAsia="仿宋" w:cs="仿宋"/>
          <w:b/>
          <w:bCs/>
          <w:color w:val="000000"/>
          <w:sz w:val="24"/>
          <w:szCs w:val="24"/>
          <w:lang w:bidi="ar"/>
        </w:rPr>
      </w:pPr>
      <w:r>
        <w:rPr>
          <w:rFonts w:hint="eastAsia" w:ascii="仿宋" w:hAnsi="仿宋" w:eastAsia="仿宋" w:cs="仿宋"/>
          <w:b/>
          <w:bCs/>
          <w:color w:val="000000"/>
          <w:sz w:val="24"/>
          <w:szCs w:val="24"/>
          <w:lang w:bidi="ar"/>
        </w:rPr>
        <w:t>汽车芯片</w:t>
      </w:r>
    </w:p>
    <w:p w14:paraId="33F255ED">
      <w:pPr>
        <w:spacing w:line="400" w:lineRule="exact"/>
        <w:ind w:firstLine="482" w:firstLineChars="200"/>
        <w:rPr>
          <w:rFonts w:ascii="仿宋" w:hAnsi="仿宋" w:eastAsia="仿宋" w:cs="仿宋"/>
          <w:b/>
          <w:bCs/>
          <w:color w:val="000000"/>
          <w:sz w:val="24"/>
          <w:szCs w:val="24"/>
          <w:lang w:bidi="ar"/>
        </w:rPr>
      </w:pPr>
      <w:r>
        <w:rPr>
          <w:rFonts w:hint="eastAsia" w:ascii="仿宋" w:hAnsi="仿宋" w:eastAsia="仿宋" w:cs="仿宋"/>
          <w:b/>
          <w:bCs/>
          <w:color w:val="000000"/>
          <w:sz w:val="24"/>
          <w:szCs w:val="24"/>
          <w:lang w:bidi="ar"/>
        </w:rPr>
        <w:t>2023年以来，汽车芯片供应短期情况逐步缓解，但受中国汽车芯片对外依存度高、贸易摩擦加大、需求提升等因素影响，汽车芯片供应将长期内对中国汽车产业形成限制。</w:t>
      </w:r>
    </w:p>
    <w:p w14:paraId="6D9C143B">
      <w:pPr>
        <w:spacing w:line="400" w:lineRule="exact"/>
        <w:ind w:firstLine="480" w:firstLineChars="200"/>
        <w:rPr>
          <w:rFonts w:ascii="仿宋" w:hAnsi="仿宋" w:eastAsia="仿宋" w:cs="仿宋"/>
          <w:color w:val="000000"/>
          <w:sz w:val="24"/>
          <w:szCs w:val="24"/>
          <w:lang w:bidi="ar"/>
        </w:rPr>
      </w:pPr>
      <w:r>
        <w:rPr>
          <w:rFonts w:hint="eastAsia" w:ascii="仿宋" w:hAnsi="仿宋" w:eastAsia="仿宋" w:cs="仿宋"/>
          <w:color w:val="000000"/>
          <w:sz w:val="24"/>
          <w:szCs w:val="24"/>
          <w:lang w:bidi="ar"/>
        </w:rPr>
        <w:t>汽车芯片是用于汽车电子控制装置和车载汽车电子控制装置的半导体产品，是实现汽车电子化、智能化、安全化等性能的核心元器件，在汽车电子系统中具有重要地位。汽车芯片可分为计算与控制芯片、传感芯片、通信芯片、存储芯片、功率芯片等，随着汽车行业电子化程度的提高，市场对汽车芯片的需求量也在快速增长。</w:t>
      </w:r>
    </w:p>
    <w:p w14:paraId="5EFA9594">
      <w:pPr>
        <w:spacing w:line="400" w:lineRule="exact"/>
        <w:ind w:firstLine="480" w:firstLineChars="200"/>
        <w:rPr>
          <w:rFonts w:ascii="仿宋" w:hAnsi="仿宋" w:eastAsia="仿宋" w:cs="仿宋"/>
          <w:color w:val="000000"/>
          <w:sz w:val="24"/>
          <w:szCs w:val="24"/>
          <w:lang w:bidi="ar"/>
        </w:rPr>
      </w:pPr>
      <w:r>
        <w:rPr>
          <w:rFonts w:hint="eastAsia" w:ascii="仿宋" w:hAnsi="仿宋" w:eastAsia="仿宋" w:cs="仿宋"/>
          <w:color w:val="000000"/>
          <w:sz w:val="24"/>
          <w:szCs w:val="24"/>
          <w:lang w:bidi="ar"/>
        </w:rPr>
        <w:t>从市场格局看，目前全球汽车芯片市场基本被国际半导体巨头垄断，市场份额主要由英飞凌、恩智浦、瑞萨、德州仪器等国际企业把持。为促进汽车半导体产业发展，弥补国内汽车芯片产业不足，近年来国家陆续出台多项政策以鼓励相关产业发展与创新。目前国产芯片产业已然快速发展，部分厂商在一些领域取得了突破，</w:t>
      </w:r>
      <w:r>
        <w:rPr>
          <w:rFonts w:ascii="仿宋" w:hAnsi="仿宋" w:eastAsia="仿宋" w:cs="仿宋"/>
          <w:color w:val="000000"/>
          <w:sz w:val="24"/>
          <w:szCs w:val="24"/>
          <w:lang w:bidi="ar"/>
        </w:rPr>
        <w:t>如芯擎科技的</w:t>
      </w:r>
      <w:r>
        <w:rPr>
          <w:rFonts w:hint="eastAsia" w:ascii="仿宋" w:hAnsi="仿宋" w:eastAsia="仿宋" w:cs="仿宋"/>
          <w:color w:val="000000"/>
          <w:sz w:val="24"/>
          <w:szCs w:val="24"/>
          <w:lang w:bidi="ar"/>
        </w:rPr>
        <w:t>“</w:t>
      </w:r>
      <w:r>
        <w:rPr>
          <w:rFonts w:ascii="仿宋" w:hAnsi="仿宋" w:eastAsia="仿宋" w:cs="仿宋"/>
          <w:color w:val="000000"/>
          <w:sz w:val="24"/>
          <w:szCs w:val="24"/>
          <w:lang w:bidi="ar"/>
        </w:rPr>
        <w:t>龍鹰一号</w:t>
      </w:r>
      <w:r>
        <w:rPr>
          <w:rFonts w:hint="eastAsia" w:ascii="仿宋" w:hAnsi="仿宋" w:eastAsia="仿宋" w:cs="仿宋"/>
          <w:color w:val="000000"/>
          <w:sz w:val="24"/>
          <w:szCs w:val="24"/>
          <w:lang w:bidi="ar"/>
        </w:rPr>
        <w:t>”“星辰一号”</w:t>
      </w:r>
      <w:r>
        <w:rPr>
          <w:rFonts w:ascii="仿宋" w:hAnsi="仿宋" w:eastAsia="仿宋" w:cs="仿宋"/>
          <w:color w:val="000000"/>
          <w:sz w:val="24"/>
          <w:szCs w:val="24"/>
          <w:lang w:bidi="ar"/>
        </w:rPr>
        <w:t>芯片、华为麒麟990A芯片等</w:t>
      </w:r>
      <w:r>
        <w:rPr>
          <w:rFonts w:hint="eastAsia" w:ascii="仿宋" w:hAnsi="仿宋" w:eastAsia="仿宋" w:cs="仿宋"/>
          <w:color w:val="000000"/>
          <w:sz w:val="24"/>
          <w:szCs w:val="24"/>
          <w:lang w:bidi="ar"/>
        </w:rPr>
        <w:t>，但在车规级</w:t>
      </w:r>
      <w:r>
        <w:rPr>
          <w:rFonts w:ascii="仿宋" w:hAnsi="仿宋" w:eastAsia="仿宋" w:cs="仿宋"/>
          <w:color w:val="000000"/>
          <w:sz w:val="24"/>
          <w:szCs w:val="24"/>
          <w:lang w:bidi="ar"/>
        </w:rPr>
        <w:t>MCU、碳化硅功率器件、智能座舱芯片、自动驾驶芯片等</w:t>
      </w:r>
      <w:r>
        <w:rPr>
          <w:rFonts w:hint="eastAsia" w:ascii="仿宋" w:hAnsi="仿宋" w:eastAsia="仿宋" w:cs="仿宋"/>
          <w:color w:val="000000"/>
          <w:sz w:val="24"/>
          <w:szCs w:val="24"/>
          <w:lang w:bidi="ar"/>
        </w:rPr>
        <w:t>高端芯片方面，仍大部分依赖于进口，导致我国汽车芯片产业在供应链安全、成本控制方面存在较大风险。</w:t>
      </w:r>
    </w:p>
    <w:p w14:paraId="73368661">
      <w:pPr>
        <w:spacing w:line="400" w:lineRule="exact"/>
        <w:ind w:firstLine="480" w:firstLineChars="200"/>
        <w:rPr>
          <w:rFonts w:ascii="仿宋" w:hAnsi="仿宋" w:eastAsia="仿宋" w:cs="仿宋"/>
          <w:color w:val="000000"/>
          <w:sz w:val="24"/>
          <w:szCs w:val="24"/>
          <w:lang w:bidi="ar"/>
        </w:rPr>
      </w:pPr>
      <w:r>
        <w:rPr>
          <w:rFonts w:hint="eastAsia" w:ascii="仿宋" w:hAnsi="仿宋" w:eastAsia="仿宋" w:cs="仿宋"/>
          <w:color w:val="000000"/>
          <w:sz w:val="24"/>
          <w:szCs w:val="24"/>
          <w:lang w:bidi="ar"/>
        </w:rPr>
        <w:t>2023年以来，汽车芯片供应短期情况逐步缓解，但受中国汽车芯片对外依存度高、地缘政治紧张导致贸易摩擦加大、新能源汽车快速增长及汽车智能化推升需求等多种因素影响，汽车芯片供应将在长期内对中国汽车产业形成限制。</w:t>
      </w:r>
    </w:p>
    <w:p w14:paraId="2001DED7">
      <w:pPr>
        <w:numPr>
          <w:ilvl w:val="0"/>
          <w:numId w:val="2"/>
        </w:numPr>
        <w:spacing w:line="400" w:lineRule="exact"/>
        <w:ind w:firstLine="482" w:firstLineChars="200"/>
        <w:rPr>
          <w:rFonts w:ascii="仿宋" w:hAnsi="仿宋" w:eastAsia="仿宋" w:cs="仿宋"/>
          <w:b/>
          <w:bCs/>
          <w:color w:val="000000"/>
          <w:sz w:val="24"/>
          <w:szCs w:val="24"/>
          <w:lang w:bidi="ar"/>
        </w:rPr>
      </w:pPr>
      <w:r>
        <w:rPr>
          <w:rFonts w:hint="eastAsia" w:ascii="仿宋" w:hAnsi="仿宋" w:eastAsia="仿宋" w:cs="仿宋"/>
          <w:b/>
          <w:bCs/>
          <w:color w:val="000000"/>
          <w:sz w:val="24"/>
          <w:szCs w:val="24"/>
          <w:lang w:bidi="ar"/>
        </w:rPr>
        <w:t>钢材及铝材价格</w:t>
      </w:r>
    </w:p>
    <w:p w14:paraId="01C25311">
      <w:pPr>
        <w:spacing w:line="400" w:lineRule="exact"/>
        <w:ind w:firstLine="482" w:firstLineChars="200"/>
        <w:rPr>
          <w:rFonts w:ascii="仿宋" w:hAnsi="仿宋" w:eastAsia="仿宋" w:cs="仿宋"/>
          <w:b/>
          <w:bCs/>
          <w:color w:val="000000"/>
          <w:sz w:val="24"/>
          <w:szCs w:val="24"/>
          <w:lang w:bidi="ar"/>
        </w:rPr>
      </w:pPr>
      <w:r>
        <w:rPr>
          <w:rFonts w:hint="eastAsia" w:ascii="仿宋" w:hAnsi="仿宋" w:eastAsia="仿宋" w:cs="仿宋"/>
          <w:b/>
          <w:bCs/>
          <w:color w:val="000000"/>
          <w:sz w:val="24"/>
          <w:szCs w:val="24"/>
          <w:lang w:bidi="ar"/>
        </w:rPr>
        <w:t>2024年以来，铝材价格有所波动，钢材价格小幅下行后有所回调。</w:t>
      </w:r>
    </w:p>
    <w:p w14:paraId="59F611D5">
      <w:pPr>
        <w:spacing w:line="400" w:lineRule="exact"/>
        <w:ind w:firstLine="480" w:firstLineChars="200"/>
        <w:rPr>
          <w:rFonts w:ascii="仿宋" w:hAnsi="仿宋" w:eastAsia="仿宋" w:cs="仿宋"/>
          <w:color w:val="000000"/>
          <w:sz w:val="24"/>
          <w:szCs w:val="24"/>
          <w:lang w:bidi="ar"/>
        </w:rPr>
      </w:pPr>
      <w:r>
        <w:rPr>
          <w:rFonts w:hint="eastAsia" w:ascii="仿宋" w:hAnsi="仿宋" w:eastAsia="仿宋" w:cs="仿宋"/>
          <w:color w:val="000000"/>
          <w:sz w:val="24"/>
          <w:szCs w:val="24"/>
          <w:lang w:bidi="ar"/>
        </w:rPr>
        <w:t>铝合金及钢材等是汽车车身、零部件等的主要材料，其价格变动对汽车成本具有影响。2024年以来，平均铝价有所波动，最高点为2024年5月30日的2.17万元/吨，最低点为2024年2月20日的1.87万元/吨。钢材价格方面，1</w:t>
      </w:r>
      <w:r>
        <w:rPr>
          <w:rFonts w:hint="eastAsia" w:ascii="仿宋" w:hAnsi="仿宋" w:eastAsia="仿宋" w:cs="宋体"/>
          <w:color w:val="000000"/>
          <w:kern w:val="0"/>
          <w:sz w:val="24"/>
          <w:szCs w:val="28"/>
          <w:shd w:val="clear" w:color="auto" w:fill="FFFFFF"/>
          <w:lang w:bidi="ar"/>
        </w:rPr>
        <w:t>～</w:t>
      </w:r>
      <w:r>
        <w:rPr>
          <w:rFonts w:hint="eastAsia" w:ascii="仿宋" w:hAnsi="仿宋" w:eastAsia="仿宋" w:cs="仿宋"/>
          <w:color w:val="000000"/>
          <w:sz w:val="24"/>
          <w:szCs w:val="24"/>
          <w:lang w:bidi="ar"/>
        </w:rPr>
        <w:t>8月综合钢价整体呈现小幅下行趋势，随后有所回调。2024年11月1日，平均铝价为2.08万元/吨，综合钢价格为0.38万元/吨。</w:t>
      </w:r>
    </w:p>
    <w:p w14:paraId="79B14270">
      <w:pPr>
        <w:spacing w:line="400" w:lineRule="exact"/>
        <w:ind w:firstLine="480" w:firstLineChars="200"/>
        <w:rPr>
          <w:rFonts w:ascii="仿宋" w:hAnsi="仿宋" w:eastAsia="仿宋" w:cs="仿宋"/>
          <w:color w:val="000000"/>
          <w:sz w:val="24"/>
          <w:szCs w:val="24"/>
          <w:lang w:bidi="ar"/>
        </w:rPr>
      </w:pPr>
    </w:p>
    <w:p w14:paraId="11867AE4">
      <w:pPr>
        <w:spacing w:line="400" w:lineRule="exact"/>
        <w:ind w:firstLine="480" w:firstLineChars="200"/>
        <w:rPr>
          <w:rFonts w:ascii="仿宋" w:hAnsi="仿宋" w:eastAsia="仿宋" w:cs="仿宋"/>
          <w:color w:val="000000"/>
          <w:sz w:val="24"/>
          <w:szCs w:val="24"/>
          <w:lang w:bidi="ar"/>
        </w:rPr>
      </w:pPr>
    </w:p>
    <w:tbl>
      <w:tblPr>
        <w:tblStyle w:val="16"/>
        <w:tblW w:w="5000" w:type="pct"/>
        <w:tblInd w:w="0" w:type="dxa"/>
        <w:tblBorders>
          <w:top w:val="single" w:color="943634" w:sz="18" w:space="0"/>
          <w:left w:val="none" w:color="auto" w:sz="6" w:space="0"/>
          <w:bottom w:val="single" w:color="943634" w:sz="18" w:space="0"/>
          <w:right w:val="none" w:color="auto" w:sz="6"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3F8CD521">
        <w:tblPrEx>
          <w:tblBorders>
            <w:top w:val="single" w:color="943634" w:sz="18" w:space="0"/>
            <w:left w:val="none" w:color="auto" w:sz="6" w:space="0"/>
            <w:bottom w:val="single" w:color="943634" w:sz="18" w:space="0"/>
            <w:right w:val="none" w:color="auto" w:sz="6" w:space="0"/>
            <w:insideH w:val="single" w:color="000000" w:sz="4" w:space="0"/>
            <w:insideV w:val="single" w:color="000000" w:sz="4" w:space="0"/>
          </w:tblBorders>
        </w:tblPrEx>
        <w:trPr>
          <w:trHeight w:val="283" w:hRule="atLeast"/>
        </w:trPr>
        <w:tc>
          <w:tcPr>
            <w:tcW w:w="5000" w:type="pct"/>
            <w:tcBorders>
              <w:top w:val="nil"/>
              <w:left w:val="nil"/>
              <w:bottom w:val="single" w:color="C00000" w:sz="4" w:space="0"/>
              <w:right w:val="nil"/>
            </w:tcBorders>
            <w:shd w:val="clear" w:color="auto" w:fill="auto"/>
          </w:tcPr>
          <w:p w14:paraId="5D8C0611">
            <w:pPr>
              <w:adjustRightInd w:val="0"/>
              <w:snapToGrid w:val="0"/>
              <w:spacing w:before="62" w:beforeLines="20"/>
              <w:ind w:firstLine="420"/>
              <w:jc w:val="both"/>
              <w:rPr>
                <w:rFonts w:ascii="微软雅黑" w:hAnsi="微软雅黑" w:eastAsia="微软雅黑" w:cs="微软雅黑"/>
                <w:b/>
                <w:iCs/>
                <w:color w:val="FFFFFF"/>
                <w:kern w:val="0"/>
                <w:sz w:val="28"/>
                <w:szCs w:val="21"/>
              </w:rPr>
            </w:pPr>
            <w:r>
              <w:drawing>
                <wp:inline distT="0" distB="0" distL="114300" distR="114300">
                  <wp:extent cx="4860925" cy="2385060"/>
                  <wp:effectExtent l="0" t="0" r="635" b="762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1"/>
                          <a:stretch>
                            <a:fillRect/>
                          </a:stretch>
                        </pic:blipFill>
                        <pic:spPr>
                          <a:xfrm>
                            <a:off x="0" y="0"/>
                            <a:ext cx="4860925" cy="2385060"/>
                          </a:xfrm>
                          <a:prstGeom prst="rect">
                            <a:avLst/>
                          </a:prstGeom>
                          <a:noFill/>
                          <a:ln>
                            <a:noFill/>
                          </a:ln>
                        </pic:spPr>
                      </pic:pic>
                    </a:graphicData>
                  </a:graphic>
                </wp:inline>
              </w:drawing>
            </w:r>
          </w:p>
        </w:tc>
      </w:tr>
      <w:tr w14:paraId="6CFA8820">
        <w:tblPrEx>
          <w:tblBorders>
            <w:top w:val="single" w:color="943634" w:sz="18" w:space="0"/>
            <w:left w:val="none" w:color="auto" w:sz="6" w:space="0"/>
            <w:bottom w:val="single" w:color="943634" w:sz="18" w:space="0"/>
            <w:right w:val="none" w:color="auto" w:sz="6"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5000" w:type="pct"/>
            <w:tcBorders>
              <w:top w:val="single" w:color="C00000" w:sz="4" w:space="0"/>
              <w:left w:val="nil"/>
              <w:bottom w:val="single" w:color="C00000" w:sz="4" w:space="0"/>
              <w:right w:val="nil"/>
            </w:tcBorders>
            <w:shd w:val="clear" w:color="auto" w:fill="auto"/>
          </w:tcPr>
          <w:p w14:paraId="1D240C7B">
            <w:pPr>
              <w:widowControl/>
              <w:jc w:val="left"/>
              <w:rPr>
                <w:rFonts w:ascii="宋体" w:hAnsi="宋体" w:cs="宋体"/>
                <w:color w:val="000000"/>
                <w:kern w:val="0"/>
                <w:sz w:val="18"/>
                <w:szCs w:val="20"/>
              </w:rPr>
            </w:pPr>
            <w:r>
              <w:rPr>
                <w:rFonts w:hint="eastAsia" w:ascii="黑体" w:hAnsi="宋体" w:eastAsia="黑体" w:cs="黑体"/>
                <w:b/>
                <w:iCs/>
                <w:kern w:val="0"/>
                <w:szCs w:val="21"/>
                <w:lang w:bidi="ar"/>
              </w:rPr>
              <w:t>图</w:t>
            </w:r>
            <w:r>
              <w:rPr>
                <w:rFonts w:ascii="黑体" w:hAnsi="宋体" w:eastAsia="黑体" w:cs="黑体"/>
                <w:b/>
                <w:iCs/>
                <w:kern w:val="0"/>
                <w:szCs w:val="21"/>
                <w:lang w:bidi="ar"/>
              </w:rPr>
              <w:t>4</w:t>
            </w:r>
            <w:r>
              <w:rPr>
                <w:rFonts w:hint="eastAsia" w:ascii="黑体" w:hAnsi="宋体" w:eastAsia="黑体" w:cs="黑体"/>
                <w:b/>
                <w:iCs/>
                <w:kern w:val="0"/>
                <w:szCs w:val="21"/>
                <w:lang w:bidi="ar"/>
              </w:rPr>
              <w:t xml:space="preserve">  钢材及铝材价格变动趋势（元/吨）</w:t>
            </w:r>
          </w:p>
        </w:tc>
      </w:tr>
      <w:tr w14:paraId="58830900">
        <w:tblPrEx>
          <w:tblBorders>
            <w:top w:val="single" w:color="943634" w:sz="18" w:space="0"/>
            <w:left w:val="none" w:color="auto" w:sz="6" w:space="0"/>
            <w:bottom w:val="single" w:color="943634" w:sz="18" w:space="0"/>
            <w:right w:val="none" w:color="auto" w:sz="6"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5000" w:type="pct"/>
            <w:tcBorders>
              <w:top w:val="single" w:color="C00000" w:sz="4" w:space="0"/>
              <w:left w:val="nil"/>
              <w:bottom w:val="single" w:color="C00000" w:sz="12" w:space="0"/>
              <w:right w:val="nil"/>
            </w:tcBorders>
            <w:shd w:val="clear" w:color="auto" w:fill="auto"/>
          </w:tcPr>
          <w:p w14:paraId="38012B99">
            <w:pPr>
              <w:widowControl/>
              <w:jc w:val="left"/>
              <w:rPr>
                <w:rFonts w:ascii="宋体" w:hAnsi="宋体" w:cs="宋体"/>
                <w:color w:val="000000"/>
                <w:kern w:val="0"/>
                <w:sz w:val="18"/>
                <w:szCs w:val="20"/>
                <w:lang w:bidi="ar"/>
              </w:rPr>
            </w:pPr>
            <w:r>
              <w:rPr>
                <w:rFonts w:hint="eastAsia" w:ascii="宋体" w:hAnsi="宋体" w:cs="宋体"/>
                <w:color w:val="000000"/>
                <w:kern w:val="0"/>
                <w:sz w:val="18"/>
                <w:szCs w:val="20"/>
                <w:lang w:bidi="ar"/>
              </w:rPr>
              <w:t>数据来源：Wind</w:t>
            </w:r>
            <w:r>
              <w:rPr>
                <w:rFonts w:hint="eastAsia" w:ascii="宋体" w:hAnsi="宋体" w:cs="宋体"/>
                <w:bCs/>
                <w:color w:val="000000"/>
                <w:kern w:val="0"/>
                <w:sz w:val="18"/>
                <w:szCs w:val="18"/>
                <w:lang w:bidi="ar"/>
              </w:rPr>
              <w:t>，大公国际整理</w:t>
            </w:r>
          </w:p>
        </w:tc>
      </w:tr>
    </w:tbl>
    <w:p w14:paraId="67598A5C">
      <w:pPr>
        <w:pStyle w:val="57"/>
        <w:widowControl/>
        <w:numPr>
          <w:ilvl w:val="0"/>
          <w:numId w:val="1"/>
        </w:numPr>
        <w:spacing w:before="156" w:beforeLines="50" w:after="156" w:afterLines="50" w:line="400" w:lineRule="exact"/>
        <w:ind w:firstLineChars="0"/>
        <w:outlineLvl w:val="0"/>
        <w:rPr>
          <w:rFonts w:ascii="黑体" w:hAnsi="黑体" w:eastAsia="黑体"/>
          <w:b/>
          <w:color w:val="C00000"/>
          <w:sz w:val="28"/>
          <w:szCs w:val="28"/>
        </w:rPr>
      </w:pPr>
      <w:r>
        <w:rPr>
          <w:rFonts w:hint="eastAsia" w:ascii="黑体" w:hAnsi="黑体" w:eastAsia="黑体"/>
          <w:b/>
          <w:color w:val="C00000"/>
          <w:sz w:val="28"/>
          <w:szCs w:val="28"/>
        </w:rPr>
        <w:t>供需情况及竞争格局</w:t>
      </w:r>
    </w:p>
    <w:p w14:paraId="5AF140AB">
      <w:pPr>
        <w:spacing w:line="400" w:lineRule="exact"/>
        <w:ind w:firstLine="482" w:firstLineChars="200"/>
        <w:rPr>
          <w:rFonts w:ascii="仿宋" w:hAnsi="仿宋" w:eastAsia="仿宋" w:cs="仿宋"/>
          <w:b/>
          <w:bCs/>
          <w:color w:val="000000"/>
          <w:sz w:val="24"/>
          <w:szCs w:val="24"/>
          <w:lang w:bidi="ar"/>
        </w:rPr>
      </w:pPr>
      <w:r>
        <w:rPr>
          <w:rFonts w:hint="eastAsia" w:ascii="仿宋" w:hAnsi="仿宋" w:eastAsia="仿宋" w:cs="仿宋"/>
          <w:b/>
          <w:bCs/>
          <w:color w:val="000000"/>
          <w:sz w:val="24"/>
          <w:szCs w:val="24"/>
          <w:lang w:bidi="ar"/>
        </w:rPr>
        <w:t>我国汽车市场增长动力主要来源于新能源汽车及出口需求增加、技术革新推动的更新需求等，由于我国汽车存量规模大且普及率持续提升，未来销售增速大概率承压。</w:t>
      </w:r>
    </w:p>
    <w:p w14:paraId="73E8CC31">
      <w:pPr>
        <w:spacing w:line="400" w:lineRule="exact"/>
        <w:ind w:firstLine="480" w:firstLineChars="200"/>
        <w:rPr>
          <w:rFonts w:ascii="仿宋" w:hAnsi="仿宋" w:eastAsia="仿宋" w:cs="仿宋"/>
          <w:color w:val="000000"/>
          <w:sz w:val="24"/>
          <w:szCs w:val="24"/>
          <w:lang w:bidi="ar"/>
        </w:rPr>
      </w:pPr>
      <w:r>
        <w:rPr>
          <w:rFonts w:hint="eastAsia" w:ascii="仿宋" w:hAnsi="仿宋" w:eastAsia="仿宋" w:cs="仿宋"/>
          <w:color w:val="000000"/>
          <w:sz w:val="24"/>
          <w:szCs w:val="24"/>
          <w:lang w:bidi="ar"/>
        </w:rPr>
        <w:t>根据公安部统计，截至2024年6月末，全国机动车汽车保有量3.45亿辆，多年来持续增长。从平均拥有量数据看，截至2023年末，我国城镇家庭平均每百户拥有家用汽车55.92辆，同比增加4.52辆，农村居民平均每百户拥有家用汽车40.03辆，同比增加7.58辆，增加较为显著。总体来看，我国汽车存量规模大且普及率持续提升，未来销售增速大概率承压，但由于人均保有量相对较低，尚有增量空间。近几年汽车需求增长动力仍主要体现在以下几个方面：一是新能源汽车技术升级及推广对汽车市场需求形成支撑；二是汽车技术革新，互联网、电池、人工智能等技术的持续突破推动传统汽车向智能汽车、新能源汽车等产品迭代，进而促进消费结构升级，激活存量市场的更新需求；三是国民经济发展及生活方式的改变对汽车市场形成增量需求；四是自主品牌竞争力持续提升，带动出口需求增加。</w:t>
      </w:r>
    </w:p>
    <w:p w14:paraId="6C26FA96">
      <w:pPr>
        <w:spacing w:line="400" w:lineRule="exact"/>
        <w:ind w:firstLine="480" w:firstLineChars="200"/>
        <w:rPr>
          <w:rFonts w:ascii="仿宋" w:hAnsi="仿宋" w:eastAsia="仿宋" w:cs="仿宋"/>
          <w:color w:val="000000"/>
          <w:sz w:val="24"/>
          <w:szCs w:val="24"/>
          <w:lang w:bidi="ar"/>
        </w:rPr>
      </w:pPr>
    </w:p>
    <w:p w14:paraId="4DF2E9BB">
      <w:pPr>
        <w:spacing w:line="400" w:lineRule="exact"/>
        <w:ind w:firstLine="480" w:firstLineChars="200"/>
        <w:rPr>
          <w:rFonts w:ascii="仿宋" w:hAnsi="仿宋" w:eastAsia="仿宋" w:cs="仿宋"/>
          <w:color w:val="000000"/>
          <w:sz w:val="24"/>
          <w:szCs w:val="24"/>
          <w:lang w:bidi="ar"/>
        </w:rPr>
      </w:pPr>
    </w:p>
    <w:tbl>
      <w:tblPr>
        <w:tblStyle w:val="16"/>
        <w:tblW w:w="5000" w:type="pct"/>
        <w:tblInd w:w="0" w:type="dxa"/>
        <w:tblBorders>
          <w:top w:val="single" w:color="943634" w:sz="18" w:space="0"/>
          <w:left w:val="none" w:color="auto" w:sz="6" w:space="0"/>
          <w:bottom w:val="single" w:color="943634" w:sz="18" w:space="0"/>
          <w:right w:val="none" w:color="auto" w:sz="6"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55A6F76E">
        <w:tblPrEx>
          <w:tblBorders>
            <w:top w:val="single" w:color="943634" w:sz="18" w:space="0"/>
            <w:left w:val="none" w:color="auto" w:sz="6" w:space="0"/>
            <w:bottom w:val="single" w:color="943634" w:sz="18" w:space="0"/>
            <w:right w:val="none" w:color="auto" w:sz="6"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5000" w:type="pct"/>
            <w:tcBorders>
              <w:top w:val="nil"/>
              <w:left w:val="nil"/>
              <w:bottom w:val="single" w:color="C00000" w:sz="4" w:space="0"/>
              <w:right w:val="nil"/>
            </w:tcBorders>
            <w:shd w:val="clear" w:color="auto" w:fill="auto"/>
          </w:tcPr>
          <w:p w14:paraId="34E9EE93">
            <w:pPr>
              <w:adjustRightInd w:val="0"/>
              <w:snapToGrid w:val="0"/>
              <w:spacing w:before="62" w:beforeLines="20"/>
              <w:ind w:firstLine="420"/>
              <w:jc w:val="center"/>
              <w:rPr>
                <w:rFonts w:ascii="微软雅黑" w:hAnsi="微软雅黑" w:eastAsia="微软雅黑" w:cs="微软雅黑"/>
                <w:b/>
                <w:iCs/>
                <w:color w:val="FFFFFF"/>
                <w:kern w:val="0"/>
                <w:sz w:val="28"/>
                <w:szCs w:val="21"/>
              </w:rPr>
            </w:pPr>
            <w:r>
              <w:drawing>
                <wp:inline distT="0" distB="0" distL="114300" distR="114300">
                  <wp:extent cx="5053965" cy="242062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2"/>
                          <a:stretch>
                            <a:fillRect/>
                          </a:stretch>
                        </pic:blipFill>
                        <pic:spPr>
                          <a:xfrm>
                            <a:off x="0" y="0"/>
                            <a:ext cx="5061314" cy="2424206"/>
                          </a:xfrm>
                          <a:prstGeom prst="rect">
                            <a:avLst/>
                          </a:prstGeom>
                          <a:noFill/>
                          <a:ln>
                            <a:noFill/>
                          </a:ln>
                        </pic:spPr>
                      </pic:pic>
                    </a:graphicData>
                  </a:graphic>
                </wp:inline>
              </w:drawing>
            </w:r>
          </w:p>
        </w:tc>
      </w:tr>
      <w:tr w14:paraId="6784027C">
        <w:tblPrEx>
          <w:tblBorders>
            <w:top w:val="single" w:color="943634" w:sz="18" w:space="0"/>
            <w:left w:val="none" w:color="auto" w:sz="6" w:space="0"/>
            <w:bottom w:val="single" w:color="943634" w:sz="18" w:space="0"/>
            <w:right w:val="none" w:color="auto" w:sz="6"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5000" w:type="pct"/>
            <w:tcBorders>
              <w:top w:val="single" w:color="C00000" w:sz="4" w:space="0"/>
              <w:left w:val="nil"/>
              <w:bottom w:val="single" w:color="C00000" w:sz="4" w:space="0"/>
              <w:right w:val="nil"/>
            </w:tcBorders>
            <w:shd w:val="clear" w:color="auto" w:fill="auto"/>
          </w:tcPr>
          <w:p w14:paraId="022F4AEB">
            <w:pPr>
              <w:widowControl/>
              <w:jc w:val="left"/>
              <w:rPr>
                <w:rFonts w:ascii="宋体" w:hAnsi="宋体" w:cs="宋体"/>
                <w:color w:val="000000"/>
                <w:kern w:val="0"/>
                <w:sz w:val="18"/>
                <w:szCs w:val="20"/>
              </w:rPr>
            </w:pPr>
            <w:r>
              <w:rPr>
                <w:rFonts w:hint="eastAsia" w:ascii="黑体" w:hAnsi="宋体" w:eastAsia="黑体" w:cs="黑体"/>
                <w:b/>
                <w:iCs/>
                <w:kern w:val="0"/>
                <w:szCs w:val="21"/>
                <w:lang w:bidi="ar"/>
              </w:rPr>
              <w:t>图5  经销商库存压力变动趋势</w:t>
            </w:r>
          </w:p>
        </w:tc>
      </w:tr>
      <w:tr w14:paraId="14B08862">
        <w:tblPrEx>
          <w:tblBorders>
            <w:top w:val="single" w:color="943634" w:sz="18" w:space="0"/>
            <w:left w:val="none" w:color="auto" w:sz="6" w:space="0"/>
            <w:bottom w:val="single" w:color="943634" w:sz="18" w:space="0"/>
            <w:right w:val="none" w:color="auto" w:sz="6"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5000" w:type="pct"/>
            <w:tcBorders>
              <w:top w:val="single" w:color="C00000" w:sz="4" w:space="0"/>
              <w:left w:val="nil"/>
              <w:bottom w:val="single" w:color="C00000" w:sz="12" w:space="0"/>
              <w:right w:val="nil"/>
            </w:tcBorders>
            <w:shd w:val="clear" w:color="auto" w:fill="auto"/>
          </w:tcPr>
          <w:p w14:paraId="3CF2EB63">
            <w:pPr>
              <w:widowControl/>
              <w:jc w:val="left"/>
              <w:rPr>
                <w:rFonts w:ascii="宋体" w:hAnsi="宋体" w:cs="宋体"/>
                <w:color w:val="000000"/>
                <w:kern w:val="0"/>
                <w:sz w:val="18"/>
                <w:szCs w:val="20"/>
                <w:lang w:bidi="ar"/>
              </w:rPr>
            </w:pPr>
            <w:r>
              <w:rPr>
                <w:rFonts w:hint="eastAsia" w:ascii="宋体" w:hAnsi="宋体" w:cs="宋体"/>
                <w:color w:val="000000"/>
                <w:kern w:val="0"/>
                <w:sz w:val="18"/>
                <w:szCs w:val="20"/>
                <w:lang w:bidi="ar"/>
              </w:rPr>
              <w:t>数据来源：</w:t>
            </w:r>
            <w:r>
              <w:rPr>
                <w:rFonts w:hint="eastAsia" w:ascii="宋体" w:hAnsi="宋体"/>
                <w:color w:val="000000"/>
                <w:kern w:val="0"/>
                <w:sz w:val="18"/>
                <w:szCs w:val="18"/>
              </w:rPr>
              <w:t>Wind</w:t>
            </w:r>
            <w:r>
              <w:rPr>
                <w:rFonts w:hint="eastAsia" w:ascii="宋体" w:hAnsi="宋体" w:cs="宋体"/>
                <w:bCs/>
                <w:color w:val="000000"/>
                <w:kern w:val="0"/>
                <w:sz w:val="18"/>
                <w:szCs w:val="18"/>
                <w:lang w:bidi="ar"/>
              </w:rPr>
              <w:t>，大公国际整理</w:t>
            </w:r>
          </w:p>
        </w:tc>
      </w:tr>
    </w:tbl>
    <w:p w14:paraId="234336CA">
      <w:pPr>
        <w:spacing w:before="156" w:beforeLines="50" w:line="400" w:lineRule="exact"/>
        <w:ind w:firstLine="480" w:firstLineChars="200"/>
        <w:rPr>
          <w:rFonts w:ascii="仿宋" w:hAnsi="仿宋" w:eastAsia="仿宋" w:cs="仿宋"/>
          <w:color w:val="000000"/>
          <w:sz w:val="24"/>
          <w:szCs w:val="24"/>
          <w:lang w:bidi="ar"/>
        </w:rPr>
      </w:pPr>
      <w:r>
        <w:rPr>
          <w:rFonts w:hint="eastAsia" w:ascii="仿宋" w:hAnsi="仿宋" w:eastAsia="仿宋" w:cs="仿宋"/>
          <w:color w:val="000000"/>
          <w:sz w:val="24"/>
          <w:szCs w:val="24"/>
          <w:lang w:bidi="ar"/>
        </w:rPr>
        <w:t>供给方面，目前汽车市场存在一定库存压力。其中，汽车经销商库存预警指数以50%为荣衰线，数据越大表明库存压力越大，2023年以来该指数持续处于50%以上，表明市场存在一定库存压力。库存系数方面，大于1.5则达到警戒水平，需要关注，从数据看，2024年2～7月，该系数接近1.5或者在1.5以上，库存压力比较大，而后随着销售改善及供需结构调整，8～9月系数值有所回落，分别为1.16和1.29，基本处于合理区间。</w:t>
      </w:r>
    </w:p>
    <w:p w14:paraId="0EED653F">
      <w:pPr>
        <w:keepNext/>
        <w:keepLines/>
        <w:spacing w:line="400" w:lineRule="exact"/>
        <w:ind w:firstLine="482" w:firstLineChars="200"/>
        <w:rPr>
          <w:rFonts w:ascii="仿宋" w:hAnsi="仿宋" w:eastAsia="仿宋"/>
          <w:b/>
          <w:bCs/>
          <w:sz w:val="24"/>
          <w:szCs w:val="24"/>
        </w:rPr>
      </w:pPr>
      <w:r>
        <w:rPr>
          <w:rFonts w:hint="eastAsia" w:ascii="仿宋" w:hAnsi="仿宋" w:eastAsia="仿宋"/>
          <w:b/>
          <w:bCs/>
          <w:sz w:val="24"/>
          <w:szCs w:val="24"/>
        </w:rPr>
        <w:t>我国汽车行业销售集中度较高，但各企业内品牌众多，整体市场竞争较为激烈，部分龙头企业因自主品牌发展较慢、新能源转型不足等原因，销量同比出现下降；新能源汽车市场参与主体不断增多，竞争日益激烈，比亚迪地位稳固，持续领跑市场。</w:t>
      </w:r>
    </w:p>
    <w:p w14:paraId="3802404B">
      <w:pPr>
        <w:spacing w:line="400" w:lineRule="exact"/>
        <w:ind w:firstLine="480" w:firstLineChars="200"/>
        <w:rPr>
          <w:rFonts w:ascii="仿宋" w:hAnsi="仿宋" w:eastAsia="仿宋" w:cs="宋体"/>
          <w:color w:val="000000"/>
          <w:kern w:val="0"/>
          <w:sz w:val="24"/>
          <w:szCs w:val="28"/>
          <w:shd w:val="clear" w:color="auto" w:fill="FFFFFF"/>
          <w:lang w:bidi="ar"/>
        </w:rPr>
      </w:pPr>
      <w:r>
        <w:rPr>
          <w:rFonts w:hint="eastAsia" w:ascii="仿宋" w:hAnsi="仿宋" w:eastAsia="仿宋" w:cs="仿宋"/>
          <w:color w:val="000000"/>
          <w:sz w:val="24"/>
          <w:szCs w:val="24"/>
          <w:lang w:bidi="ar"/>
        </w:rPr>
        <w:t>根据中汽协数据，2024年1</w:t>
      </w:r>
      <w:r>
        <w:rPr>
          <w:rFonts w:hint="eastAsia" w:ascii="仿宋" w:hAnsi="仿宋" w:eastAsia="仿宋" w:cs="宋体"/>
          <w:color w:val="000000"/>
          <w:kern w:val="0"/>
          <w:sz w:val="24"/>
          <w:szCs w:val="28"/>
          <w:shd w:val="clear" w:color="auto" w:fill="FFFFFF"/>
          <w:lang w:bidi="ar"/>
        </w:rPr>
        <w:t>～</w:t>
      </w:r>
      <w:r>
        <w:rPr>
          <w:rFonts w:hint="eastAsia" w:ascii="仿宋" w:hAnsi="仿宋" w:eastAsia="仿宋" w:cs="仿宋"/>
          <w:color w:val="000000"/>
          <w:sz w:val="24"/>
          <w:szCs w:val="24"/>
          <w:lang w:bidi="ar"/>
        </w:rPr>
        <w:t>9月，我国汽车销售量排名前十位企业（集团）销售合计1,824万辆，占汽车销售总量的84.6%，市场份额与2023年全年相比基本持平。前十大企业（集团）按照市场份额排序，分别为比亚迪、上汽集团、中国一汽、长安汽车、东风公司、吉利控股、奇瑞控股、广汽集团、北汽集团和长城汽车；从销量看，上汽集团、中国一汽、广汽集团、北汽集团和长城汽车销量同比有不同程度下降，其他企业销量均不同程度增长，其中，由于合资品牌拖累、自主品牌发展较慢、新能源转型不足等原因，上汽集团和广汽集团销量同比下降幅度较大。同时，比亚迪凭借新能源汽车优势，市场份额在汽车市场已跃居第一位。</w:t>
      </w:r>
      <w:r>
        <w:rPr>
          <w:rFonts w:hint="eastAsia" w:ascii="仿宋" w:hAnsi="仿宋" w:eastAsia="仿宋" w:cs="宋体"/>
          <w:color w:val="000000"/>
          <w:kern w:val="0"/>
          <w:sz w:val="24"/>
          <w:szCs w:val="28"/>
          <w:shd w:val="clear" w:color="auto" w:fill="FFFFFF"/>
          <w:lang w:bidi="ar"/>
        </w:rPr>
        <w:t>2024年1～9月，比亚迪新能源汽车销量208万辆，同比增长32.13%，其中，纯电动汽车销售105万辆，同比增长11.56%，插电式混合动力汽车销售102万辆，同比增长53.33%。</w:t>
      </w:r>
    </w:p>
    <w:p w14:paraId="5E568E7A">
      <w:pPr>
        <w:spacing w:line="400" w:lineRule="exact"/>
        <w:ind w:firstLine="480" w:firstLineChars="200"/>
        <w:rPr>
          <w:rFonts w:ascii="仿宋" w:hAnsi="仿宋" w:eastAsia="仿宋" w:cs="仿宋"/>
          <w:color w:val="000000"/>
          <w:sz w:val="24"/>
          <w:szCs w:val="24"/>
          <w:highlight w:val="yellow"/>
          <w:lang w:bidi="ar"/>
        </w:rPr>
      </w:pPr>
      <w:r>
        <w:rPr>
          <w:rFonts w:hint="eastAsia" w:ascii="仿宋" w:hAnsi="仿宋" w:eastAsia="仿宋" w:cs="仿宋"/>
          <w:color w:val="000000"/>
          <w:sz w:val="24"/>
          <w:szCs w:val="24"/>
          <w:lang w:bidi="ar"/>
        </w:rPr>
        <w:t>新能源汽车方面，根据中汽协数据，2024年1</w:t>
      </w:r>
      <w:r>
        <w:rPr>
          <w:rFonts w:hint="eastAsia" w:ascii="仿宋" w:hAnsi="仿宋" w:eastAsia="仿宋" w:cs="宋体"/>
          <w:color w:val="000000"/>
          <w:kern w:val="0"/>
          <w:sz w:val="24"/>
          <w:szCs w:val="28"/>
          <w:shd w:val="clear" w:color="auto" w:fill="FFFFFF"/>
          <w:lang w:bidi="ar"/>
        </w:rPr>
        <w:t>～</w:t>
      </w:r>
      <w:r>
        <w:rPr>
          <w:rFonts w:hint="eastAsia" w:ascii="仿宋" w:hAnsi="仿宋" w:eastAsia="仿宋" w:cs="仿宋"/>
          <w:color w:val="000000"/>
          <w:sz w:val="24"/>
          <w:szCs w:val="24"/>
          <w:lang w:bidi="ar"/>
        </w:rPr>
        <w:t>8月，新能源汽车销量排名前五位的企业集团销售量合计465万辆，同比增长29.9%，市场份额占比66%，与2023年全年相比基本持平。国内新能源汽车厂商基本分为三类，传统汽车企业（如比亚迪、长城汽车、吉利控股），造车新势力（理想汽车、赛力斯、蔚来、小鹏汽车等），国际新能源车企（如特斯拉）。同时，小米、华为等部分具有自动驾驶、智联网等技术优势的企业也在参与新能源汽车布局，新能源汽车竞争日益激烈。根据</w:t>
      </w:r>
      <w:r>
        <w:fldChar w:fldCharType="begin"/>
      </w:r>
      <w:r>
        <w:instrText xml:space="preserve"> HYPERLINK "https://www.so.com/link?m=zAj+/2WWg5W5eFFgLbyTZKgJ2IWoSk/szF2VbGBTHvePEH6lgM9KQ0TfIbGsdHQBWtkRbEO2RjGiCYY0Ii4EeWTlTqEVjkJ1AQVl1BshXy086NW6gDva0npyMbtvJQ2Gb+f0ccW3AUhJvDP8VxZUySMw8p2PW6v3StffFvViLawABf9eVF86CKQ==" \t "https://www.so.com/_blank" </w:instrText>
      </w:r>
      <w:r>
        <w:fldChar w:fldCharType="separate"/>
      </w:r>
      <w:r>
        <w:rPr>
          <w:rFonts w:ascii="仿宋" w:hAnsi="仿宋" w:eastAsia="仿宋" w:cs="仿宋"/>
          <w:color w:val="000000"/>
          <w:sz w:val="24"/>
          <w:szCs w:val="24"/>
          <w:lang w:bidi="ar"/>
        </w:rPr>
        <w:t>中国汽车流通协会</w:t>
      </w:r>
      <w:r>
        <w:rPr>
          <w:rFonts w:hint="eastAsia" w:ascii="仿宋" w:hAnsi="仿宋" w:eastAsia="仿宋" w:cs="仿宋"/>
          <w:color w:val="000000"/>
          <w:sz w:val="24"/>
          <w:szCs w:val="24"/>
          <w:lang w:bidi="ar"/>
        </w:rPr>
        <w:t>发布</w:t>
      </w:r>
      <w:r>
        <w:rPr>
          <w:rFonts w:hint="eastAsia" w:ascii="仿宋" w:hAnsi="仿宋" w:eastAsia="仿宋" w:cs="仿宋"/>
          <w:color w:val="000000"/>
          <w:sz w:val="24"/>
          <w:szCs w:val="24"/>
          <w:lang w:bidi="ar"/>
        </w:rPr>
        <w:fldChar w:fldCharType="end"/>
      </w:r>
      <w:r>
        <w:rPr>
          <w:rFonts w:hint="eastAsia" w:ascii="仿宋" w:hAnsi="仿宋" w:eastAsia="仿宋" w:cs="仿宋"/>
          <w:color w:val="000000"/>
          <w:sz w:val="24"/>
          <w:szCs w:val="24"/>
          <w:lang w:bidi="ar"/>
        </w:rPr>
        <w:t>数据，2024年1</w:t>
      </w:r>
      <w:r>
        <w:rPr>
          <w:rFonts w:hint="eastAsia" w:ascii="仿宋" w:hAnsi="仿宋" w:eastAsia="仿宋" w:cs="宋体"/>
          <w:color w:val="000000"/>
          <w:kern w:val="0"/>
          <w:sz w:val="24"/>
          <w:szCs w:val="28"/>
          <w:shd w:val="clear" w:color="auto" w:fill="FFFFFF"/>
          <w:lang w:bidi="ar"/>
        </w:rPr>
        <w:t>～</w:t>
      </w:r>
      <w:r>
        <w:rPr>
          <w:rFonts w:hint="eastAsia" w:ascii="仿宋" w:hAnsi="仿宋" w:eastAsia="仿宋" w:cs="仿宋"/>
          <w:color w:val="000000"/>
          <w:sz w:val="24"/>
          <w:szCs w:val="24"/>
          <w:lang w:bidi="ar"/>
        </w:rPr>
        <w:t>8月，新能源乘用车市场TOP10厂商格局较为稳定，比亚迪（32.9%）、特斯拉（中国）（6.6%）、上海通用五菱（5.5%）、理想汽车（4.9%）市占率仍居前五名。与此同时，赛力斯汽车得益于问界M5和问界M7的优异表现，前三季度累计销售新能源乘用车27万辆（市占率4.6%），同比增长7.16倍，进入前10名录，居第5名；小鹏汽车销量销售不达预期，退出前10名录；广汽埃安销量22万辆，同比下降22.9%，排名下滑，市场占有率由2023年全年的6.1%降至3.7%。</w:t>
      </w:r>
    </w:p>
    <w:p w14:paraId="00209508">
      <w:pPr>
        <w:spacing w:line="400" w:lineRule="exact"/>
        <w:ind w:firstLine="480" w:firstLineChars="200"/>
        <w:rPr>
          <w:rFonts w:ascii="仿宋" w:hAnsi="仿宋" w:eastAsia="仿宋" w:cs="仿宋"/>
          <w:color w:val="000000"/>
          <w:sz w:val="24"/>
          <w:szCs w:val="24"/>
          <w:lang w:bidi="ar"/>
        </w:rPr>
      </w:pPr>
      <w:r>
        <w:rPr>
          <w:rFonts w:hint="eastAsia" w:ascii="仿宋" w:hAnsi="仿宋" w:eastAsia="仿宋" w:cs="仿宋"/>
          <w:color w:val="000000"/>
          <w:sz w:val="24"/>
          <w:szCs w:val="24"/>
          <w:lang w:bidi="ar"/>
        </w:rPr>
        <w:t>总体来看，目前汽车行业销售集中度较高，但各企业内品牌众多，整体市场竞争激烈，竞争主要体现为各厂商间的竞争、新能源与传统燃料汽车间的竞争，以及自主品牌与合资品牌间的竞争。</w:t>
      </w:r>
    </w:p>
    <w:p w14:paraId="0E4F78A1">
      <w:pPr>
        <w:pStyle w:val="57"/>
        <w:widowControl/>
        <w:numPr>
          <w:ilvl w:val="0"/>
          <w:numId w:val="1"/>
        </w:numPr>
        <w:spacing w:before="156" w:beforeLines="50" w:after="156" w:afterLines="50" w:line="400" w:lineRule="exact"/>
        <w:ind w:firstLineChars="0"/>
        <w:outlineLvl w:val="0"/>
        <w:rPr>
          <w:rFonts w:ascii="黑体" w:hAnsi="黑体" w:eastAsia="黑体"/>
          <w:b/>
          <w:color w:val="C00000"/>
          <w:sz w:val="28"/>
          <w:szCs w:val="28"/>
        </w:rPr>
      </w:pPr>
      <w:r>
        <w:rPr>
          <w:rFonts w:hint="eastAsia" w:ascii="黑体" w:hAnsi="黑体" w:eastAsia="黑体"/>
          <w:b/>
          <w:color w:val="C00000"/>
          <w:sz w:val="28"/>
          <w:szCs w:val="28"/>
        </w:rPr>
        <w:t>发债表现及信用状况</w:t>
      </w:r>
    </w:p>
    <w:p w14:paraId="04A601BC">
      <w:pPr>
        <w:spacing w:line="400" w:lineRule="exact"/>
        <w:ind w:firstLine="482" w:firstLineChars="200"/>
        <w:rPr>
          <w:rFonts w:ascii="仿宋" w:hAnsi="仿宋" w:eastAsia="仿宋" w:cs="仿宋"/>
          <w:b/>
          <w:bCs/>
          <w:color w:val="000000"/>
          <w:sz w:val="24"/>
          <w:szCs w:val="24"/>
          <w:lang w:bidi="ar"/>
        </w:rPr>
      </w:pPr>
      <w:r>
        <w:rPr>
          <w:rFonts w:hint="eastAsia" w:ascii="仿宋" w:hAnsi="仿宋" w:eastAsia="仿宋" w:cs="仿宋"/>
          <w:b/>
          <w:bCs/>
          <w:color w:val="000000"/>
          <w:sz w:val="24"/>
          <w:szCs w:val="24"/>
          <w:lang w:bidi="ar"/>
        </w:rPr>
        <w:t>2024年以来，汽车制造行业新发债集中于吉利控股和北汽集团，其中吉利控股发行多只科创票据；存续债集中于未来三年内到期，但整体规模不大且集中于AAA评级企业，债券偿付压力不大；存续债主体共9个，涉及央企、地方国企及民企，主体信用级别集中于AAA，2024年以来无级别或展望发生调整情况，信用水平稳定。</w:t>
      </w:r>
    </w:p>
    <w:p w14:paraId="5B2C7C54">
      <w:pPr>
        <w:spacing w:after="156" w:afterLines="50" w:line="400" w:lineRule="exact"/>
        <w:ind w:firstLine="480" w:firstLineChars="200"/>
        <w:rPr>
          <w:rFonts w:ascii="仿宋" w:hAnsi="仿宋" w:eastAsia="仿宋" w:cs="宋体"/>
          <w:color w:val="000000"/>
          <w:kern w:val="0"/>
          <w:sz w:val="24"/>
          <w:szCs w:val="28"/>
          <w:shd w:val="clear" w:color="auto" w:fill="FFFFFF"/>
        </w:rPr>
      </w:pPr>
      <w:r>
        <w:rPr>
          <w:rFonts w:hint="eastAsia" w:ascii="仿宋" w:hAnsi="仿宋" w:eastAsia="仿宋" w:cs="宋体"/>
          <w:color w:val="000000"/>
          <w:kern w:val="0"/>
          <w:sz w:val="24"/>
          <w:szCs w:val="28"/>
          <w:shd w:val="clear" w:color="auto" w:fill="FFFFFF"/>
          <w:lang w:bidi="ar"/>
        </w:rPr>
        <w:t>2024年1～10月，汽车制造行业新发行23只债券合计283.20亿元，其中，吉利控股发行188.20亿元、北汽集团发行70亿元、吉利汽车发行20亿元、江铃汽车发行5亿元；分债券类型看，新发债包含超短期融资债券、中期票据和证监会主管ABS三类，其中，吉利控股发行9只科创票据合计155亿元。</w:t>
      </w:r>
    </w:p>
    <w:tbl>
      <w:tblPr>
        <w:tblStyle w:val="1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137"/>
        <w:gridCol w:w="1716"/>
        <w:gridCol w:w="1716"/>
        <w:gridCol w:w="1717"/>
      </w:tblGrid>
      <w:tr w14:paraId="12AC51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286" w:type="dxa"/>
            <w:gridSpan w:val="4"/>
            <w:tcBorders>
              <w:tl2br w:val="nil"/>
              <w:tr2bl w:val="nil"/>
            </w:tcBorders>
            <w:shd w:val="clear" w:color="auto" w:fill="C00000"/>
            <w:noWrap/>
            <w:vAlign w:val="bottom"/>
          </w:tcPr>
          <w:p w14:paraId="69B14700">
            <w:pPr>
              <w:jc w:val="left"/>
              <w:rPr>
                <w:rFonts w:ascii="黑体" w:hAnsi="黑体" w:eastAsia="黑体" w:cs="黑体"/>
                <w:b/>
                <w:bCs/>
                <w:color w:val="000000"/>
                <w:kern w:val="0"/>
                <w:sz w:val="18"/>
                <w:szCs w:val="18"/>
                <w:lang w:bidi="ar"/>
              </w:rPr>
            </w:pPr>
            <w:r>
              <w:rPr>
                <w:rFonts w:hint="eastAsia" w:ascii="黑体" w:hAnsi="黑体" w:eastAsia="黑体" w:cs="黑体"/>
                <w:b/>
                <w:bCs/>
                <w:color w:val="FFFFFF" w:themeColor="background1"/>
                <w:kern w:val="0"/>
                <w:sz w:val="18"/>
                <w:szCs w:val="18"/>
                <w:lang w:bidi="ar"/>
                <w14:textFill>
                  <w14:solidFill>
                    <w14:schemeClr w14:val="bg1"/>
                  </w14:solidFill>
                </w14:textFill>
              </w:rPr>
              <w:t>表</w:t>
            </w:r>
            <w:r>
              <w:rPr>
                <w:rFonts w:ascii="黑体" w:hAnsi="黑体" w:eastAsia="黑体" w:cs="黑体"/>
                <w:b/>
                <w:bCs/>
                <w:color w:val="FFFFFF" w:themeColor="background1"/>
                <w:kern w:val="0"/>
                <w:sz w:val="18"/>
                <w:szCs w:val="18"/>
                <w:lang w:bidi="ar"/>
                <w14:textFill>
                  <w14:solidFill>
                    <w14:schemeClr w14:val="bg1"/>
                  </w14:solidFill>
                </w14:textFill>
              </w:rPr>
              <w:t>2</w:t>
            </w:r>
            <w:r>
              <w:rPr>
                <w:rFonts w:hint="eastAsia" w:ascii="黑体" w:hAnsi="黑体" w:eastAsia="黑体" w:cs="黑体"/>
                <w:b/>
                <w:bCs/>
                <w:color w:val="FFFFFF" w:themeColor="background1"/>
                <w:kern w:val="0"/>
                <w:sz w:val="18"/>
                <w:szCs w:val="18"/>
                <w:lang w:bidi="ar"/>
                <w14:textFill>
                  <w14:solidFill>
                    <w14:schemeClr w14:val="bg1"/>
                  </w14:solidFill>
                </w14:textFill>
              </w:rPr>
              <w:t xml:space="preserve">  截至2024年10月末汽车制造行业存续债主体情况（单位：亿元）</w:t>
            </w:r>
          </w:p>
        </w:tc>
      </w:tr>
      <w:tr w14:paraId="6052DC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43" w:type="dxa"/>
            <w:tcBorders>
              <w:tl2br w:val="nil"/>
              <w:tr2bl w:val="nil"/>
            </w:tcBorders>
            <w:shd w:val="clear" w:color="auto" w:fill="D7D7D7" w:themeFill="background1" w:themeFillShade="D8"/>
            <w:noWrap/>
            <w:vAlign w:val="bottom"/>
          </w:tcPr>
          <w:p w14:paraId="147A15BC">
            <w:pPr>
              <w:widowControl/>
              <w:ind w:left="-105"/>
              <w:jc w:val="center"/>
              <w:textAlignment w:val="bottom"/>
              <w:rPr>
                <w:rFonts w:ascii="宋体" w:hAnsi="宋体" w:cs="宋体"/>
                <w:b/>
                <w:bCs/>
                <w:color w:val="000000"/>
                <w:sz w:val="18"/>
                <w:szCs w:val="18"/>
              </w:rPr>
            </w:pPr>
            <w:r>
              <w:rPr>
                <w:rFonts w:hint="eastAsia" w:ascii="宋体" w:hAnsi="宋体" w:cs="宋体"/>
                <w:b/>
                <w:bCs/>
                <w:color w:val="000000"/>
                <w:kern w:val="0"/>
                <w:sz w:val="18"/>
                <w:szCs w:val="18"/>
                <w:lang w:bidi="ar"/>
              </w:rPr>
              <w:t>发债主体名称</w:t>
            </w:r>
          </w:p>
        </w:tc>
        <w:tc>
          <w:tcPr>
            <w:tcW w:w="1714" w:type="dxa"/>
            <w:tcBorders>
              <w:tl2br w:val="nil"/>
              <w:tr2bl w:val="nil"/>
            </w:tcBorders>
            <w:shd w:val="clear" w:color="auto" w:fill="D7D7D7" w:themeFill="background1" w:themeFillShade="D8"/>
            <w:noWrap/>
            <w:vAlign w:val="bottom"/>
          </w:tcPr>
          <w:p w14:paraId="701EAE39">
            <w:pPr>
              <w:widowControl/>
              <w:ind w:left="-105"/>
              <w:jc w:val="center"/>
              <w:textAlignment w:val="bottom"/>
              <w:rPr>
                <w:rFonts w:ascii="宋体" w:hAnsi="宋体" w:cs="宋体"/>
                <w:b/>
                <w:bCs/>
                <w:color w:val="000000"/>
                <w:sz w:val="18"/>
                <w:szCs w:val="18"/>
              </w:rPr>
            </w:pPr>
            <w:r>
              <w:rPr>
                <w:rFonts w:hint="eastAsia" w:ascii="宋体" w:hAnsi="宋体" w:cs="宋体"/>
                <w:b/>
                <w:bCs/>
                <w:color w:val="000000"/>
                <w:kern w:val="0"/>
                <w:sz w:val="18"/>
                <w:szCs w:val="18"/>
                <w:lang w:bidi="ar"/>
              </w:rPr>
              <w:t>债券余额</w:t>
            </w:r>
          </w:p>
        </w:tc>
        <w:tc>
          <w:tcPr>
            <w:tcW w:w="1714" w:type="dxa"/>
            <w:tcBorders>
              <w:tl2br w:val="nil"/>
              <w:tr2bl w:val="nil"/>
            </w:tcBorders>
            <w:shd w:val="clear" w:color="auto" w:fill="D7D7D7" w:themeFill="background1" w:themeFillShade="D8"/>
            <w:noWrap/>
            <w:vAlign w:val="bottom"/>
          </w:tcPr>
          <w:p w14:paraId="43DE01A5">
            <w:pPr>
              <w:widowControl/>
              <w:ind w:left="-105"/>
              <w:jc w:val="center"/>
              <w:textAlignment w:val="bottom"/>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主体信用级别</w:t>
            </w:r>
          </w:p>
        </w:tc>
        <w:tc>
          <w:tcPr>
            <w:tcW w:w="1715" w:type="dxa"/>
            <w:tcBorders>
              <w:tl2br w:val="nil"/>
              <w:tr2bl w:val="nil"/>
            </w:tcBorders>
            <w:shd w:val="clear" w:color="auto" w:fill="D7D7D7" w:themeFill="background1" w:themeFillShade="D8"/>
            <w:noWrap/>
            <w:vAlign w:val="bottom"/>
          </w:tcPr>
          <w:p w14:paraId="0FB7A7B0">
            <w:pPr>
              <w:widowControl/>
              <w:ind w:left="-105"/>
              <w:jc w:val="center"/>
              <w:textAlignment w:val="bottom"/>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企业属性</w:t>
            </w:r>
          </w:p>
        </w:tc>
      </w:tr>
      <w:tr w14:paraId="2C77BC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43" w:type="dxa"/>
            <w:tcBorders>
              <w:tl2br w:val="nil"/>
              <w:tr2bl w:val="nil"/>
            </w:tcBorders>
            <w:shd w:val="clear" w:color="auto" w:fill="auto"/>
            <w:noWrap/>
            <w:vAlign w:val="bottom"/>
          </w:tcPr>
          <w:p w14:paraId="59D076D9">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浙江吉利控股集团有限公司（吉利控股）</w:t>
            </w:r>
          </w:p>
        </w:tc>
        <w:tc>
          <w:tcPr>
            <w:tcW w:w="1714" w:type="dxa"/>
            <w:tcBorders>
              <w:tl2br w:val="nil"/>
              <w:tr2bl w:val="nil"/>
            </w:tcBorders>
            <w:shd w:val="clear" w:color="auto" w:fill="auto"/>
            <w:noWrap/>
            <w:vAlign w:val="bottom"/>
          </w:tcPr>
          <w:p w14:paraId="2809BD5E">
            <w:pPr>
              <w:widowControl/>
              <w:ind w:left="-105"/>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302.15</w:t>
            </w:r>
          </w:p>
        </w:tc>
        <w:tc>
          <w:tcPr>
            <w:tcW w:w="1714" w:type="dxa"/>
            <w:tcBorders>
              <w:tl2br w:val="nil"/>
              <w:tr2bl w:val="nil"/>
            </w:tcBorders>
            <w:shd w:val="clear" w:color="auto" w:fill="auto"/>
            <w:noWrap/>
            <w:vAlign w:val="bottom"/>
          </w:tcPr>
          <w:p w14:paraId="7E58712C">
            <w:pPr>
              <w:widowControl/>
              <w:ind w:left="-105"/>
              <w:jc w:val="center"/>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AAA</w:t>
            </w:r>
          </w:p>
        </w:tc>
        <w:tc>
          <w:tcPr>
            <w:tcW w:w="1715" w:type="dxa"/>
            <w:tcBorders>
              <w:tl2br w:val="nil"/>
              <w:tr2bl w:val="nil"/>
            </w:tcBorders>
            <w:shd w:val="clear" w:color="auto" w:fill="auto"/>
            <w:noWrap/>
            <w:vAlign w:val="bottom"/>
          </w:tcPr>
          <w:p w14:paraId="5F230BBE">
            <w:pPr>
              <w:widowControl/>
              <w:ind w:left="-105"/>
              <w:jc w:val="center"/>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民营企业</w:t>
            </w:r>
          </w:p>
        </w:tc>
      </w:tr>
      <w:tr w14:paraId="2E9BF3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43" w:type="dxa"/>
            <w:tcBorders>
              <w:tl2br w:val="nil"/>
              <w:tr2bl w:val="nil"/>
            </w:tcBorders>
            <w:shd w:val="clear" w:color="auto" w:fill="auto"/>
            <w:noWrap/>
            <w:vAlign w:val="bottom"/>
          </w:tcPr>
          <w:p w14:paraId="41F17AA7">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北京汽车集团有限公司（北汽集团）</w:t>
            </w:r>
          </w:p>
        </w:tc>
        <w:tc>
          <w:tcPr>
            <w:tcW w:w="1714" w:type="dxa"/>
            <w:tcBorders>
              <w:tl2br w:val="nil"/>
              <w:tr2bl w:val="nil"/>
            </w:tcBorders>
            <w:shd w:val="clear" w:color="auto" w:fill="auto"/>
            <w:noWrap/>
            <w:vAlign w:val="bottom"/>
          </w:tcPr>
          <w:p w14:paraId="68E8761E">
            <w:pPr>
              <w:widowControl/>
              <w:ind w:left="-105"/>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170.00</w:t>
            </w:r>
          </w:p>
        </w:tc>
        <w:tc>
          <w:tcPr>
            <w:tcW w:w="1714" w:type="dxa"/>
            <w:tcBorders>
              <w:tl2br w:val="nil"/>
              <w:tr2bl w:val="nil"/>
            </w:tcBorders>
            <w:shd w:val="clear" w:color="auto" w:fill="auto"/>
            <w:noWrap/>
            <w:vAlign w:val="bottom"/>
          </w:tcPr>
          <w:p w14:paraId="41DC3BFD">
            <w:pPr>
              <w:widowControl/>
              <w:ind w:left="-105"/>
              <w:jc w:val="center"/>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AAA</w:t>
            </w:r>
          </w:p>
        </w:tc>
        <w:tc>
          <w:tcPr>
            <w:tcW w:w="1715" w:type="dxa"/>
            <w:tcBorders>
              <w:tl2br w:val="nil"/>
              <w:tr2bl w:val="nil"/>
            </w:tcBorders>
            <w:shd w:val="clear" w:color="auto" w:fill="auto"/>
            <w:noWrap/>
            <w:vAlign w:val="bottom"/>
          </w:tcPr>
          <w:p w14:paraId="41B8968B">
            <w:pPr>
              <w:widowControl/>
              <w:ind w:left="-105"/>
              <w:jc w:val="center"/>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地方国企</w:t>
            </w:r>
          </w:p>
        </w:tc>
      </w:tr>
      <w:tr w14:paraId="0EE7C8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43" w:type="dxa"/>
            <w:tcBorders>
              <w:tl2br w:val="nil"/>
              <w:tr2bl w:val="nil"/>
            </w:tcBorders>
            <w:shd w:val="clear" w:color="auto" w:fill="auto"/>
            <w:noWrap/>
            <w:vAlign w:val="bottom"/>
          </w:tcPr>
          <w:p w14:paraId="2888D221">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北京汽车股份有限公司（北京汽车）</w:t>
            </w:r>
          </w:p>
        </w:tc>
        <w:tc>
          <w:tcPr>
            <w:tcW w:w="1714" w:type="dxa"/>
            <w:tcBorders>
              <w:tl2br w:val="nil"/>
              <w:tr2bl w:val="nil"/>
            </w:tcBorders>
            <w:shd w:val="clear" w:color="auto" w:fill="auto"/>
            <w:noWrap/>
            <w:vAlign w:val="bottom"/>
          </w:tcPr>
          <w:p w14:paraId="2E1F169A">
            <w:pPr>
              <w:widowControl/>
              <w:ind w:left="-105"/>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35.00</w:t>
            </w:r>
          </w:p>
        </w:tc>
        <w:tc>
          <w:tcPr>
            <w:tcW w:w="1714" w:type="dxa"/>
            <w:tcBorders>
              <w:tl2br w:val="nil"/>
              <w:tr2bl w:val="nil"/>
            </w:tcBorders>
            <w:shd w:val="clear" w:color="auto" w:fill="auto"/>
            <w:noWrap/>
            <w:vAlign w:val="bottom"/>
          </w:tcPr>
          <w:p w14:paraId="5B548D82">
            <w:pPr>
              <w:widowControl/>
              <w:ind w:left="-105"/>
              <w:jc w:val="center"/>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AAA</w:t>
            </w:r>
          </w:p>
        </w:tc>
        <w:tc>
          <w:tcPr>
            <w:tcW w:w="1715" w:type="dxa"/>
            <w:tcBorders>
              <w:tl2br w:val="nil"/>
              <w:tr2bl w:val="nil"/>
            </w:tcBorders>
            <w:shd w:val="clear" w:color="auto" w:fill="auto"/>
            <w:noWrap/>
            <w:vAlign w:val="bottom"/>
          </w:tcPr>
          <w:p w14:paraId="13A7CC43">
            <w:pPr>
              <w:widowControl/>
              <w:ind w:left="-105"/>
              <w:jc w:val="center"/>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地方国企</w:t>
            </w:r>
          </w:p>
        </w:tc>
      </w:tr>
      <w:tr w14:paraId="0A8D6A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43" w:type="dxa"/>
            <w:tcBorders>
              <w:tl2br w:val="nil"/>
              <w:tr2bl w:val="nil"/>
            </w:tcBorders>
            <w:shd w:val="clear" w:color="auto" w:fill="auto"/>
            <w:noWrap/>
            <w:vAlign w:val="bottom"/>
          </w:tcPr>
          <w:p w14:paraId="5684DD10">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吉利汽车控股有限公司（吉利汽车）</w:t>
            </w:r>
          </w:p>
        </w:tc>
        <w:tc>
          <w:tcPr>
            <w:tcW w:w="1714" w:type="dxa"/>
            <w:tcBorders>
              <w:tl2br w:val="nil"/>
              <w:tr2bl w:val="nil"/>
            </w:tcBorders>
            <w:shd w:val="clear" w:color="auto" w:fill="auto"/>
            <w:noWrap/>
            <w:vAlign w:val="bottom"/>
          </w:tcPr>
          <w:p w14:paraId="6876515C">
            <w:pPr>
              <w:widowControl/>
              <w:ind w:left="-105"/>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35.00</w:t>
            </w:r>
          </w:p>
        </w:tc>
        <w:tc>
          <w:tcPr>
            <w:tcW w:w="1714" w:type="dxa"/>
            <w:tcBorders>
              <w:tl2br w:val="nil"/>
              <w:tr2bl w:val="nil"/>
            </w:tcBorders>
            <w:shd w:val="clear" w:color="auto" w:fill="auto"/>
            <w:noWrap/>
            <w:vAlign w:val="bottom"/>
          </w:tcPr>
          <w:p w14:paraId="5DC093F1">
            <w:pPr>
              <w:widowControl/>
              <w:ind w:left="-105"/>
              <w:jc w:val="center"/>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AAA</w:t>
            </w:r>
          </w:p>
        </w:tc>
        <w:tc>
          <w:tcPr>
            <w:tcW w:w="1715" w:type="dxa"/>
            <w:tcBorders>
              <w:tl2br w:val="nil"/>
              <w:tr2bl w:val="nil"/>
            </w:tcBorders>
            <w:shd w:val="clear" w:color="auto" w:fill="auto"/>
            <w:noWrap/>
            <w:vAlign w:val="bottom"/>
          </w:tcPr>
          <w:p w14:paraId="0E1D896E">
            <w:pPr>
              <w:widowControl/>
              <w:ind w:left="-105"/>
              <w:jc w:val="center"/>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民营企业</w:t>
            </w:r>
          </w:p>
        </w:tc>
      </w:tr>
      <w:tr w14:paraId="76ABEF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43" w:type="dxa"/>
            <w:tcBorders>
              <w:tl2br w:val="nil"/>
              <w:tr2bl w:val="nil"/>
            </w:tcBorders>
            <w:shd w:val="clear" w:color="auto" w:fill="auto"/>
            <w:noWrap/>
            <w:vAlign w:val="bottom"/>
          </w:tcPr>
          <w:p w14:paraId="55278FDE">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长城汽车股份有限公司（长城汽车）</w:t>
            </w:r>
          </w:p>
        </w:tc>
        <w:tc>
          <w:tcPr>
            <w:tcW w:w="1714" w:type="dxa"/>
            <w:tcBorders>
              <w:tl2br w:val="nil"/>
              <w:tr2bl w:val="nil"/>
            </w:tcBorders>
            <w:shd w:val="clear" w:color="auto" w:fill="auto"/>
            <w:noWrap/>
            <w:vAlign w:val="bottom"/>
          </w:tcPr>
          <w:p w14:paraId="4E10CDA2">
            <w:pPr>
              <w:widowControl/>
              <w:ind w:left="-105"/>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34.95</w:t>
            </w:r>
          </w:p>
        </w:tc>
        <w:tc>
          <w:tcPr>
            <w:tcW w:w="1714" w:type="dxa"/>
            <w:tcBorders>
              <w:tl2br w:val="nil"/>
              <w:tr2bl w:val="nil"/>
            </w:tcBorders>
            <w:shd w:val="clear" w:color="auto" w:fill="auto"/>
            <w:noWrap/>
            <w:vAlign w:val="bottom"/>
          </w:tcPr>
          <w:p w14:paraId="79A4871D">
            <w:pPr>
              <w:widowControl/>
              <w:ind w:left="-105"/>
              <w:jc w:val="center"/>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AAA</w:t>
            </w:r>
          </w:p>
        </w:tc>
        <w:tc>
          <w:tcPr>
            <w:tcW w:w="1715" w:type="dxa"/>
            <w:tcBorders>
              <w:tl2br w:val="nil"/>
              <w:tr2bl w:val="nil"/>
            </w:tcBorders>
            <w:shd w:val="clear" w:color="auto" w:fill="auto"/>
            <w:noWrap/>
            <w:vAlign w:val="bottom"/>
          </w:tcPr>
          <w:p w14:paraId="2E9DFBA6">
            <w:pPr>
              <w:widowControl/>
              <w:ind w:left="-105"/>
              <w:jc w:val="center"/>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民营企业</w:t>
            </w:r>
          </w:p>
        </w:tc>
      </w:tr>
      <w:tr w14:paraId="635BF1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43" w:type="dxa"/>
            <w:tcBorders>
              <w:tl2br w:val="nil"/>
              <w:tr2bl w:val="nil"/>
            </w:tcBorders>
            <w:shd w:val="clear" w:color="auto" w:fill="auto"/>
            <w:noWrap/>
            <w:vAlign w:val="bottom"/>
          </w:tcPr>
          <w:p w14:paraId="4596FFC9">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东风汽车集团股份有限公司（东风公司）</w:t>
            </w:r>
          </w:p>
        </w:tc>
        <w:tc>
          <w:tcPr>
            <w:tcW w:w="1714" w:type="dxa"/>
            <w:tcBorders>
              <w:tl2br w:val="nil"/>
              <w:tr2bl w:val="nil"/>
            </w:tcBorders>
            <w:shd w:val="clear" w:color="auto" w:fill="auto"/>
            <w:vAlign w:val="bottom"/>
          </w:tcPr>
          <w:p w14:paraId="78BA9209">
            <w:pPr>
              <w:widowControl/>
              <w:ind w:left="-105"/>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20.00</w:t>
            </w:r>
          </w:p>
        </w:tc>
        <w:tc>
          <w:tcPr>
            <w:tcW w:w="1714" w:type="dxa"/>
            <w:tcBorders>
              <w:tl2br w:val="nil"/>
              <w:tr2bl w:val="nil"/>
            </w:tcBorders>
            <w:shd w:val="clear" w:color="auto" w:fill="auto"/>
            <w:vAlign w:val="bottom"/>
          </w:tcPr>
          <w:p w14:paraId="3EE252B9">
            <w:pPr>
              <w:widowControl/>
              <w:ind w:left="-105"/>
              <w:jc w:val="center"/>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AAA</w:t>
            </w:r>
          </w:p>
        </w:tc>
        <w:tc>
          <w:tcPr>
            <w:tcW w:w="1715" w:type="dxa"/>
            <w:tcBorders>
              <w:tl2br w:val="nil"/>
              <w:tr2bl w:val="nil"/>
            </w:tcBorders>
            <w:shd w:val="clear" w:color="auto" w:fill="auto"/>
            <w:vAlign w:val="bottom"/>
          </w:tcPr>
          <w:p w14:paraId="4E8B783B">
            <w:pPr>
              <w:widowControl/>
              <w:ind w:left="-105"/>
              <w:jc w:val="center"/>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中央企业</w:t>
            </w:r>
          </w:p>
        </w:tc>
      </w:tr>
      <w:tr w14:paraId="2AE263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43" w:type="dxa"/>
            <w:tcBorders>
              <w:tl2br w:val="nil"/>
              <w:tr2bl w:val="nil"/>
            </w:tcBorders>
            <w:shd w:val="clear" w:color="auto" w:fill="auto"/>
            <w:noWrap/>
            <w:vAlign w:val="bottom"/>
          </w:tcPr>
          <w:p w14:paraId="6E1A38E1">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重庆长安汽车股份有限公司（长安汽车）</w:t>
            </w:r>
          </w:p>
        </w:tc>
        <w:tc>
          <w:tcPr>
            <w:tcW w:w="1714" w:type="dxa"/>
            <w:tcBorders>
              <w:tl2br w:val="nil"/>
              <w:tr2bl w:val="nil"/>
            </w:tcBorders>
            <w:shd w:val="clear" w:color="auto" w:fill="auto"/>
            <w:noWrap/>
            <w:vAlign w:val="bottom"/>
          </w:tcPr>
          <w:p w14:paraId="181C9ACE">
            <w:pPr>
              <w:widowControl/>
              <w:ind w:left="-105"/>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10.00</w:t>
            </w:r>
          </w:p>
        </w:tc>
        <w:tc>
          <w:tcPr>
            <w:tcW w:w="1714" w:type="dxa"/>
            <w:tcBorders>
              <w:tl2br w:val="nil"/>
              <w:tr2bl w:val="nil"/>
            </w:tcBorders>
            <w:shd w:val="clear" w:color="auto" w:fill="auto"/>
            <w:noWrap/>
            <w:vAlign w:val="bottom"/>
          </w:tcPr>
          <w:p w14:paraId="480B984E">
            <w:pPr>
              <w:widowControl/>
              <w:ind w:left="-105"/>
              <w:jc w:val="center"/>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AAA</w:t>
            </w:r>
          </w:p>
        </w:tc>
        <w:tc>
          <w:tcPr>
            <w:tcW w:w="1715" w:type="dxa"/>
            <w:tcBorders>
              <w:tl2br w:val="nil"/>
              <w:tr2bl w:val="nil"/>
            </w:tcBorders>
            <w:shd w:val="clear" w:color="auto" w:fill="auto"/>
            <w:noWrap/>
            <w:vAlign w:val="bottom"/>
          </w:tcPr>
          <w:p w14:paraId="121F913B">
            <w:pPr>
              <w:widowControl/>
              <w:ind w:left="-105"/>
              <w:jc w:val="center"/>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中央企业</w:t>
            </w:r>
          </w:p>
        </w:tc>
      </w:tr>
      <w:tr w14:paraId="4EE5F5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43" w:type="dxa"/>
            <w:tcBorders>
              <w:tl2br w:val="nil"/>
              <w:tr2bl w:val="nil"/>
            </w:tcBorders>
            <w:shd w:val="clear" w:color="auto" w:fill="auto"/>
            <w:noWrap/>
            <w:vAlign w:val="bottom"/>
          </w:tcPr>
          <w:p w14:paraId="3C9AA931">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理想汽车</w:t>
            </w:r>
          </w:p>
        </w:tc>
        <w:tc>
          <w:tcPr>
            <w:tcW w:w="1714" w:type="dxa"/>
            <w:tcBorders>
              <w:tl2br w:val="nil"/>
              <w:tr2bl w:val="nil"/>
            </w:tcBorders>
            <w:shd w:val="clear" w:color="auto" w:fill="auto"/>
            <w:noWrap/>
            <w:vAlign w:val="bottom"/>
          </w:tcPr>
          <w:p w14:paraId="3C5C89BC">
            <w:pPr>
              <w:widowControl/>
              <w:ind w:left="-105"/>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7.00</w:t>
            </w:r>
          </w:p>
        </w:tc>
        <w:tc>
          <w:tcPr>
            <w:tcW w:w="1714" w:type="dxa"/>
            <w:tcBorders>
              <w:tl2br w:val="nil"/>
              <w:tr2bl w:val="nil"/>
            </w:tcBorders>
            <w:shd w:val="clear" w:color="auto" w:fill="auto"/>
            <w:noWrap/>
            <w:vAlign w:val="bottom"/>
          </w:tcPr>
          <w:p w14:paraId="20ADD117">
            <w:pPr>
              <w:widowControl/>
              <w:ind w:left="-105"/>
              <w:jc w:val="center"/>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AA+</w:t>
            </w:r>
          </w:p>
        </w:tc>
        <w:tc>
          <w:tcPr>
            <w:tcW w:w="1715" w:type="dxa"/>
            <w:tcBorders>
              <w:tl2br w:val="nil"/>
              <w:tr2bl w:val="nil"/>
            </w:tcBorders>
            <w:shd w:val="clear" w:color="auto" w:fill="auto"/>
            <w:noWrap/>
            <w:vAlign w:val="bottom"/>
          </w:tcPr>
          <w:p w14:paraId="5D307D64">
            <w:pPr>
              <w:widowControl/>
              <w:ind w:left="-105"/>
              <w:jc w:val="center"/>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民营企业</w:t>
            </w:r>
          </w:p>
        </w:tc>
      </w:tr>
      <w:tr w14:paraId="4F7F2A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43" w:type="dxa"/>
            <w:tcBorders>
              <w:tl2br w:val="nil"/>
              <w:tr2bl w:val="nil"/>
            </w:tcBorders>
            <w:shd w:val="clear" w:color="auto" w:fill="auto"/>
            <w:noWrap/>
            <w:vAlign w:val="bottom"/>
          </w:tcPr>
          <w:p w14:paraId="7F66DA40">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江铃汽车集团有限公司（江铃汽车）</w:t>
            </w:r>
          </w:p>
        </w:tc>
        <w:tc>
          <w:tcPr>
            <w:tcW w:w="1714" w:type="dxa"/>
            <w:tcBorders>
              <w:tl2br w:val="nil"/>
              <w:tr2bl w:val="nil"/>
            </w:tcBorders>
            <w:shd w:val="clear" w:color="auto" w:fill="auto"/>
            <w:noWrap/>
            <w:vAlign w:val="bottom"/>
          </w:tcPr>
          <w:p w14:paraId="31192940">
            <w:pPr>
              <w:widowControl/>
              <w:ind w:left="-105"/>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5.00</w:t>
            </w:r>
          </w:p>
        </w:tc>
        <w:tc>
          <w:tcPr>
            <w:tcW w:w="1714" w:type="dxa"/>
            <w:tcBorders>
              <w:tl2br w:val="nil"/>
              <w:tr2bl w:val="nil"/>
            </w:tcBorders>
            <w:shd w:val="clear" w:color="auto" w:fill="auto"/>
            <w:noWrap/>
            <w:vAlign w:val="bottom"/>
          </w:tcPr>
          <w:p w14:paraId="7FF4EE4C">
            <w:pPr>
              <w:widowControl/>
              <w:ind w:left="-105"/>
              <w:jc w:val="center"/>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AA+</w:t>
            </w:r>
          </w:p>
        </w:tc>
        <w:tc>
          <w:tcPr>
            <w:tcW w:w="1715" w:type="dxa"/>
            <w:tcBorders>
              <w:tl2br w:val="nil"/>
              <w:tr2bl w:val="nil"/>
            </w:tcBorders>
            <w:shd w:val="clear" w:color="auto" w:fill="auto"/>
            <w:noWrap/>
            <w:vAlign w:val="bottom"/>
          </w:tcPr>
          <w:p w14:paraId="1484B14B">
            <w:pPr>
              <w:widowControl/>
              <w:ind w:left="-105"/>
              <w:jc w:val="center"/>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地方国企</w:t>
            </w:r>
          </w:p>
        </w:tc>
      </w:tr>
      <w:tr w14:paraId="507736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43" w:type="dxa"/>
            <w:tcBorders>
              <w:tl2br w:val="nil"/>
              <w:tr2bl w:val="nil"/>
            </w:tcBorders>
            <w:shd w:val="clear" w:color="auto" w:fill="auto"/>
            <w:noWrap/>
            <w:vAlign w:val="bottom"/>
          </w:tcPr>
          <w:p w14:paraId="6AE02A2F">
            <w:pPr>
              <w:widowControl/>
              <w:ind w:left="-105"/>
              <w:jc w:val="center"/>
              <w:textAlignment w:val="bottom"/>
              <w:rPr>
                <w:rFonts w:ascii="宋体" w:hAnsi="宋体" w:cs="宋体"/>
                <w:b/>
                <w:bCs/>
                <w:color w:val="000000"/>
                <w:sz w:val="18"/>
                <w:szCs w:val="18"/>
              </w:rPr>
            </w:pPr>
            <w:r>
              <w:rPr>
                <w:rFonts w:hint="eastAsia" w:ascii="宋体" w:hAnsi="宋体" w:cs="宋体"/>
                <w:b/>
                <w:bCs/>
                <w:color w:val="000000"/>
                <w:kern w:val="0"/>
                <w:sz w:val="18"/>
                <w:szCs w:val="18"/>
                <w:lang w:bidi="ar"/>
              </w:rPr>
              <w:t>总计</w:t>
            </w:r>
          </w:p>
        </w:tc>
        <w:tc>
          <w:tcPr>
            <w:tcW w:w="1714" w:type="dxa"/>
            <w:tcBorders>
              <w:tl2br w:val="nil"/>
              <w:tr2bl w:val="nil"/>
            </w:tcBorders>
            <w:shd w:val="clear" w:color="auto" w:fill="auto"/>
            <w:noWrap/>
            <w:vAlign w:val="bottom"/>
          </w:tcPr>
          <w:p w14:paraId="048AB646">
            <w:pPr>
              <w:widowControl/>
              <w:ind w:left="-105"/>
              <w:jc w:val="center"/>
              <w:textAlignment w:val="bottom"/>
              <w:rPr>
                <w:rFonts w:ascii="宋体" w:hAnsi="宋体" w:cs="宋体"/>
                <w:b/>
                <w:bCs/>
                <w:color w:val="000000"/>
                <w:sz w:val="18"/>
                <w:szCs w:val="18"/>
              </w:rPr>
            </w:pPr>
            <w:r>
              <w:rPr>
                <w:rFonts w:hint="eastAsia" w:ascii="宋体" w:hAnsi="宋体" w:cs="宋体"/>
                <w:b/>
                <w:bCs/>
                <w:color w:val="000000"/>
                <w:kern w:val="0"/>
                <w:sz w:val="18"/>
                <w:szCs w:val="18"/>
                <w:lang w:bidi="ar"/>
              </w:rPr>
              <w:t>619.11</w:t>
            </w:r>
          </w:p>
        </w:tc>
        <w:tc>
          <w:tcPr>
            <w:tcW w:w="1714" w:type="dxa"/>
            <w:tcBorders>
              <w:tl2br w:val="nil"/>
              <w:tr2bl w:val="nil"/>
            </w:tcBorders>
            <w:shd w:val="clear" w:color="auto" w:fill="auto"/>
            <w:noWrap/>
            <w:vAlign w:val="bottom"/>
          </w:tcPr>
          <w:p w14:paraId="75BFA15F">
            <w:pPr>
              <w:widowControl/>
              <w:ind w:firstLine="361"/>
              <w:jc w:val="center"/>
              <w:textAlignment w:val="bottom"/>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w:t>
            </w:r>
          </w:p>
        </w:tc>
        <w:tc>
          <w:tcPr>
            <w:tcW w:w="1715" w:type="dxa"/>
            <w:tcBorders>
              <w:tl2br w:val="nil"/>
              <w:tr2bl w:val="nil"/>
            </w:tcBorders>
            <w:shd w:val="clear" w:color="auto" w:fill="auto"/>
            <w:noWrap/>
            <w:vAlign w:val="bottom"/>
          </w:tcPr>
          <w:p w14:paraId="4BF1813B">
            <w:pPr>
              <w:widowControl/>
              <w:ind w:firstLine="361"/>
              <w:jc w:val="center"/>
              <w:textAlignment w:val="bottom"/>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w:t>
            </w:r>
          </w:p>
        </w:tc>
      </w:tr>
      <w:tr w14:paraId="026771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286" w:type="dxa"/>
            <w:gridSpan w:val="4"/>
            <w:tcBorders>
              <w:tl2br w:val="nil"/>
              <w:tr2bl w:val="nil"/>
            </w:tcBorders>
            <w:shd w:val="clear" w:color="auto" w:fill="auto"/>
            <w:noWrap/>
            <w:vAlign w:val="bottom"/>
          </w:tcPr>
          <w:p w14:paraId="607DA321">
            <w:pPr>
              <w:widowControl/>
              <w:textAlignment w:val="bottom"/>
              <w:rPr>
                <w:rFonts w:ascii="宋体" w:hAnsi="宋体" w:cs="宋体"/>
                <w:b/>
                <w:bCs/>
                <w:color w:val="000000"/>
                <w:kern w:val="0"/>
                <w:sz w:val="18"/>
                <w:szCs w:val="18"/>
                <w:lang w:bidi="ar"/>
              </w:rPr>
            </w:pPr>
            <w:r>
              <w:rPr>
                <w:rFonts w:hint="eastAsia" w:ascii="宋体" w:hAnsi="宋体" w:cs="宋体"/>
                <w:sz w:val="18"/>
                <w:szCs w:val="18"/>
                <w:lang w:bidi="ar"/>
              </w:rPr>
              <w:t>资料来源：</w:t>
            </w:r>
            <w:r>
              <w:rPr>
                <w:rFonts w:hint="eastAsia" w:ascii="宋体" w:hAnsi="宋体"/>
                <w:color w:val="000000"/>
                <w:kern w:val="0"/>
                <w:sz w:val="18"/>
                <w:szCs w:val="18"/>
              </w:rPr>
              <w:t>Wind</w:t>
            </w:r>
          </w:p>
        </w:tc>
      </w:tr>
    </w:tbl>
    <w:p w14:paraId="0C465CD5">
      <w:pPr>
        <w:spacing w:before="156" w:beforeLines="50" w:line="400" w:lineRule="exact"/>
        <w:ind w:firstLine="480" w:firstLineChars="200"/>
        <w:rPr>
          <w:rFonts w:ascii="仿宋" w:hAnsi="仿宋" w:eastAsia="仿宋" w:cs="宋体"/>
          <w:color w:val="000000"/>
          <w:kern w:val="0"/>
          <w:sz w:val="24"/>
          <w:szCs w:val="28"/>
          <w:shd w:val="clear" w:color="auto" w:fill="FFFFFF"/>
          <w:lang w:bidi="ar"/>
        </w:rPr>
      </w:pPr>
      <w:r>
        <w:rPr>
          <w:rFonts w:hint="eastAsia" w:ascii="仿宋" w:hAnsi="仿宋" w:eastAsia="仿宋" w:cs="宋体"/>
          <w:color w:val="000000"/>
          <w:kern w:val="0"/>
          <w:sz w:val="24"/>
          <w:szCs w:val="28"/>
          <w:shd w:val="clear" w:color="auto" w:fill="FFFFFF"/>
          <w:lang w:bidi="ar"/>
        </w:rPr>
        <w:t>存续债方面，截至2024年10月末，汽车制造行业共有56只存续债券（不含违约债券），债券余额619.11亿元。按存续债券类型分，中期票据占比38.77%、公司债占比25.84%、超短期融资券占比12.92%、企业债11.31%、可转债及其他占比11.16%；按存续期限看，2024年内及2025年到期债券余额318.86亿元（吉利控股172亿元、北京汽车及北汽集团合计120亿元、东风汽车20亿元、理想汽车7亿元），2026年到期规模90.29亿元，2027年到期规模174.95亿元</w:t>
      </w:r>
    </w:p>
    <w:p w14:paraId="35CFA4B7">
      <w:pPr>
        <w:spacing w:line="400" w:lineRule="exact"/>
        <w:ind w:firstLine="480" w:firstLineChars="200"/>
        <w:rPr>
          <w:rFonts w:ascii="仿宋" w:hAnsi="仿宋" w:eastAsia="仿宋" w:cs="宋体"/>
          <w:color w:val="000000"/>
          <w:kern w:val="0"/>
          <w:sz w:val="24"/>
          <w:szCs w:val="28"/>
          <w:shd w:val="clear" w:color="auto" w:fill="FFFFFF"/>
          <w:lang w:bidi="ar"/>
        </w:rPr>
      </w:pPr>
      <w:r>
        <w:rPr>
          <w:rFonts w:hint="eastAsia" w:ascii="仿宋" w:hAnsi="仿宋" w:eastAsia="仿宋" w:cs="宋体"/>
          <w:color w:val="000000"/>
          <w:kern w:val="0"/>
          <w:sz w:val="24"/>
          <w:szCs w:val="28"/>
          <w:shd w:val="clear" w:color="auto" w:fill="FFFFFF"/>
          <w:lang w:bidi="ar"/>
        </w:rPr>
        <w:t>截至2024年10月末，汽车制造行业存续债涉及主体9个，包括央企2个、地方国企3个和民营企业4个；AAA级别主体7个，AA+级别主体2个。2024年1～10月，汽车制造企业存续债发行主体中，无信用级别或展望发生调整的情况。</w:t>
      </w:r>
    </w:p>
    <w:p w14:paraId="3E5BD93A">
      <w:pPr>
        <w:pStyle w:val="57"/>
        <w:widowControl/>
        <w:numPr>
          <w:ilvl w:val="0"/>
          <w:numId w:val="1"/>
        </w:numPr>
        <w:spacing w:before="156" w:beforeLines="50" w:after="156" w:afterLines="50" w:line="400" w:lineRule="exact"/>
        <w:ind w:firstLineChars="0"/>
        <w:outlineLvl w:val="0"/>
        <w:rPr>
          <w:rFonts w:ascii="黑体" w:hAnsi="黑体" w:eastAsia="黑体"/>
          <w:b/>
          <w:color w:val="C00000"/>
          <w:sz w:val="28"/>
          <w:szCs w:val="28"/>
        </w:rPr>
      </w:pPr>
      <w:r>
        <w:rPr>
          <w:rFonts w:hint="eastAsia" w:ascii="黑体" w:hAnsi="黑体" w:eastAsia="黑体"/>
          <w:b/>
          <w:color w:val="C00000"/>
          <w:sz w:val="28"/>
          <w:szCs w:val="28"/>
        </w:rPr>
        <w:t>发债企业财务指标表现</w:t>
      </w:r>
    </w:p>
    <w:p w14:paraId="430EB3B2">
      <w:pPr>
        <w:spacing w:line="400" w:lineRule="exact"/>
        <w:ind w:firstLine="482" w:firstLineChars="200"/>
        <w:rPr>
          <w:rFonts w:ascii="仿宋" w:hAnsi="仿宋" w:eastAsia="仿宋" w:cs="仿宋"/>
          <w:b/>
          <w:bCs/>
          <w:color w:val="000000"/>
          <w:sz w:val="24"/>
          <w:szCs w:val="24"/>
          <w:lang w:bidi="ar"/>
        </w:rPr>
      </w:pPr>
      <w:r>
        <w:rPr>
          <w:rFonts w:hint="eastAsia" w:ascii="仿宋" w:hAnsi="仿宋" w:eastAsia="仿宋" w:cs="仿宋"/>
          <w:b/>
          <w:bCs/>
          <w:color w:val="000000"/>
          <w:sz w:val="24"/>
          <w:szCs w:val="24"/>
          <w:lang w:bidi="ar"/>
        </w:rPr>
        <w:t>汽车制造企业经营业绩出现分化，吉利汽车、吉利控股、长城汽车、理想汽车扩张趋势明显；样本企业整体资产负债率水平尚可，货币资金对短期带息债务的覆盖较好。</w:t>
      </w:r>
    </w:p>
    <w:p w14:paraId="5A7D41E7">
      <w:pPr>
        <w:spacing w:line="400" w:lineRule="exact"/>
        <w:ind w:firstLine="480" w:firstLineChars="200"/>
        <w:rPr>
          <w:rFonts w:ascii="仿宋" w:hAnsi="仿宋" w:eastAsia="仿宋" w:cs="宋体"/>
          <w:color w:val="000000"/>
          <w:kern w:val="0"/>
          <w:sz w:val="24"/>
          <w:szCs w:val="28"/>
          <w:highlight w:val="yellow"/>
          <w:shd w:val="clear" w:color="auto" w:fill="FFFFFF"/>
          <w:lang w:bidi="ar"/>
        </w:rPr>
      </w:pPr>
      <w:r>
        <w:rPr>
          <w:rFonts w:hint="eastAsia" w:ascii="仿宋" w:hAnsi="仿宋" w:eastAsia="仿宋" w:cs="宋体"/>
          <w:color w:val="000000"/>
          <w:kern w:val="0"/>
          <w:sz w:val="24"/>
          <w:szCs w:val="28"/>
          <w:shd w:val="clear" w:color="auto" w:fill="FFFFFF"/>
          <w:lang w:bidi="ar"/>
        </w:rPr>
        <w:t>近年来中国汽车行业整体呈现积极发展态势，但市场竞争的加剧和价格战频发导致相关企业经营盈利空间面临下行压力，行业整体经营承压。从具体数据看，2021～2023年，汽车制造业营业收入逐年增长，分别为86,706亿元、92,900亿元和100,976亿元;利润总额分别为5,306亿元、5,320亿元和5,086亿元，其中2023年同比有所下降，主要系我国汽车市场竞争激烈引发车企之间价格战所致。2024年1～9月，汽车制造业营业收入为73,593亿元，同比小幅增长2.6%，利润总额3,360亿元，同比小幅下降1.2%。</w:t>
      </w:r>
    </w:p>
    <w:p w14:paraId="193C77CD">
      <w:pPr>
        <w:spacing w:after="156" w:afterLines="50" w:line="400" w:lineRule="exact"/>
        <w:ind w:firstLine="480" w:firstLineChars="200"/>
        <w:rPr>
          <w:rFonts w:ascii="仿宋" w:hAnsi="仿宋" w:eastAsia="仿宋" w:cs="宋体"/>
          <w:color w:val="000000"/>
          <w:kern w:val="0"/>
          <w:sz w:val="24"/>
          <w:szCs w:val="28"/>
          <w:shd w:val="clear" w:color="auto" w:fill="FFFFFF"/>
          <w:lang w:bidi="ar"/>
        </w:rPr>
      </w:pPr>
      <w:r>
        <w:rPr>
          <w:rFonts w:hint="eastAsia" w:ascii="仿宋" w:hAnsi="仿宋" w:eastAsia="仿宋" w:cs="宋体"/>
          <w:color w:val="000000"/>
          <w:kern w:val="0"/>
          <w:sz w:val="24"/>
          <w:szCs w:val="28"/>
          <w:shd w:val="clear" w:color="auto" w:fill="FFFFFF"/>
          <w:lang w:bidi="ar"/>
        </w:rPr>
        <w:t>样本分析方面，本文选取9个具有存续债的企业进行数据分析。从数据看，2022年以来吉利控股、吉利汽车、理想汽车和长安汽车资产规模有所扩张，其他企业稳定或者小幅收缩；除理想汽车资产负债率提升幅度较大外，其他企业资产负债率均较为稳定；截至2024年6月末，各企业货币资金对短期带息债务的覆盖较好，其中北汽集团覆盖略低。从2025年末前到期债券规模看，规模较大企业为吉利控股和北汽集团，同时，2024年上述两企业新发债规模也较大，因此整体偿债及债券兑付压力不大。</w:t>
      </w:r>
    </w:p>
    <w:tbl>
      <w:tblPr>
        <w:tblStyle w:val="16"/>
        <w:tblW w:w="5137" w:type="pct"/>
        <w:jc w:val="center"/>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Layout w:type="fixed"/>
        <w:tblCellMar>
          <w:top w:w="0" w:type="dxa"/>
          <w:left w:w="108" w:type="dxa"/>
          <w:bottom w:w="0" w:type="dxa"/>
          <w:right w:w="108" w:type="dxa"/>
        </w:tblCellMar>
      </w:tblPr>
      <w:tblGrid>
        <w:gridCol w:w="1019"/>
        <w:gridCol w:w="821"/>
        <w:gridCol w:w="820"/>
        <w:gridCol w:w="820"/>
        <w:gridCol w:w="820"/>
        <w:gridCol w:w="820"/>
        <w:gridCol w:w="820"/>
        <w:gridCol w:w="820"/>
        <w:gridCol w:w="820"/>
        <w:gridCol w:w="820"/>
        <w:gridCol w:w="1141"/>
      </w:tblGrid>
      <w:tr w14:paraId="21E861DE">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rPr>
          <w:trHeight w:val="283" w:hRule="atLeast"/>
          <w:jc w:val="center"/>
        </w:trPr>
        <w:tc>
          <w:tcPr>
            <w:tcW w:w="9542" w:type="dxa"/>
            <w:gridSpan w:val="11"/>
            <w:tcBorders>
              <w:top w:val="single" w:color="auto" w:sz="12" w:space="0"/>
              <w:left w:val="nil"/>
              <w:bottom w:val="single" w:color="auto" w:sz="4" w:space="0"/>
              <w:right w:val="nil"/>
            </w:tcBorders>
            <w:shd w:val="clear" w:color="auto" w:fill="C00000"/>
            <w:noWrap/>
            <w:vAlign w:val="center"/>
          </w:tcPr>
          <w:p w14:paraId="1F6C37F4">
            <w:pPr>
              <w:jc w:val="left"/>
              <w:rPr>
                <w:rFonts w:ascii="宋体" w:hAnsi="宋体" w:eastAsia="黑体" w:cs="宋体"/>
                <w:b/>
                <w:bCs/>
                <w:sz w:val="18"/>
                <w:szCs w:val="18"/>
              </w:rPr>
            </w:pPr>
            <w:r>
              <w:rPr>
                <w:rFonts w:hint="eastAsia" w:ascii="黑体" w:hAnsi="黑体" w:eastAsia="黑体"/>
                <w:b/>
                <w:bCs/>
                <w:iCs/>
                <w:color w:val="FFFFFF"/>
                <w:kern w:val="0"/>
                <w:sz w:val="18"/>
                <w:szCs w:val="18"/>
              </w:rPr>
              <w:t>表3  存续债主体主要财务指标（单位：亿元、%）</w:t>
            </w:r>
          </w:p>
        </w:tc>
      </w:tr>
      <w:tr w14:paraId="0F776EE4">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rPr>
          <w:trHeight w:val="283" w:hRule="atLeast"/>
          <w:jc w:val="center"/>
        </w:trPr>
        <w:tc>
          <w:tcPr>
            <w:tcW w:w="1019" w:type="dxa"/>
            <w:vMerge w:val="restart"/>
            <w:tcBorders>
              <w:top w:val="nil"/>
              <w:left w:val="nil"/>
              <w:bottom w:val="single" w:color="auto" w:sz="4" w:space="0"/>
              <w:right w:val="single" w:color="auto" w:sz="4" w:space="0"/>
            </w:tcBorders>
            <w:shd w:val="clear" w:color="auto" w:fill="D8D8D8"/>
            <w:noWrap/>
            <w:vAlign w:val="center"/>
          </w:tcPr>
          <w:p w14:paraId="4991DC5E">
            <w:pPr>
              <w:widowControl/>
              <w:spacing w:line="240" w:lineRule="exact"/>
              <w:ind w:left="-105" w:leftChars="-50" w:right="-105" w:rightChars="-50"/>
              <w:jc w:val="center"/>
              <w:textAlignment w:val="bottom"/>
              <w:rPr>
                <w:rFonts w:ascii="宋体" w:hAnsi="宋体"/>
                <w:b/>
                <w:bCs/>
                <w:kern w:val="0"/>
                <w:sz w:val="18"/>
                <w:szCs w:val="18"/>
              </w:rPr>
            </w:pPr>
            <w:r>
              <w:rPr>
                <w:rFonts w:hint="eastAsia" w:ascii="宋体" w:hAnsi="宋体"/>
                <w:b/>
                <w:bCs/>
                <w:kern w:val="0"/>
                <w:sz w:val="18"/>
                <w:szCs w:val="18"/>
              </w:rPr>
              <w:t>企业名称</w:t>
            </w:r>
          </w:p>
        </w:tc>
        <w:tc>
          <w:tcPr>
            <w:tcW w:w="2460" w:type="dxa"/>
            <w:gridSpan w:val="3"/>
            <w:tcBorders>
              <w:top w:val="single" w:color="auto" w:sz="4" w:space="0"/>
              <w:left w:val="nil"/>
              <w:bottom w:val="single" w:color="auto" w:sz="4" w:space="0"/>
              <w:right w:val="single" w:color="auto" w:sz="4" w:space="0"/>
            </w:tcBorders>
            <w:shd w:val="clear" w:color="auto" w:fill="D8D8D8"/>
            <w:noWrap/>
            <w:vAlign w:val="center"/>
          </w:tcPr>
          <w:p w14:paraId="1DAEF462">
            <w:pPr>
              <w:widowControl/>
              <w:spacing w:line="240" w:lineRule="exact"/>
              <w:ind w:left="-105" w:leftChars="-50" w:right="-105" w:rightChars="-50"/>
              <w:jc w:val="center"/>
              <w:textAlignment w:val="bottom"/>
              <w:rPr>
                <w:rFonts w:ascii="宋体" w:hAnsi="宋体"/>
                <w:b/>
                <w:bCs/>
                <w:sz w:val="18"/>
                <w:szCs w:val="18"/>
              </w:rPr>
            </w:pPr>
            <w:r>
              <w:rPr>
                <w:rFonts w:hint="eastAsia" w:ascii="宋体" w:hAnsi="宋体"/>
                <w:b/>
                <w:bCs/>
                <w:kern w:val="0"/>
                <w:sz w:val="18"/>
                <w:szCs w:val="18"/>
              </w:rPr>
              <w:t>资产规模</w:t>
            </w:r>
          </w:p>
        </w:tc>
        <w:tc>
          <w:tcPr>
            <w:tcW w:w="2460" w:type="dxa"/>
            <w:gridSpan w:val="3"/>
            <w:tcBorders>
              <w:top w:val="single" w:color="auto" w:sz="4" w:space="0"/>
              <w:left w:val="nil"/>
              <w:bottom w:val="single" w:color="auto" w:sz="4" w:space="0"/>
              <w:right w:val="single" w:color="auto" w:sz="4" w:space="0"/>
            </w:tcBorders>
            <w:shd w:val="clear" w:color="auto" w:fill="D8D8D8"/>
            <w:noWrap/>
            <w:vAlign w:val="center"/>
          </w:tcPr>
          <w:p w14:paraId="52DD13D6">
            <w:pPr>
              <w:widowControl/>
              <w:spacing w:line="240" w:lineRule="exact"/>
              <w:ind w:left="-105" w:leftChars="-50" w:right="-105" w:rightChars="-50"/>
              <w:jc w:val="center"/>
              <w:textAlignment w:val="bottom"/>
              <w:rPr>
                <w:rFonts w:ascii="宋体" w:hAnsi="宋体"/>
                <w:b/>
                <w:bCs/>
                <w:sz w:val="18"/>
                <w:szCs w:val="18"/>
              </w:rPr>
            </w:pPr>
            <w:r>
              <w:rPr>
                <w:rFonts w:hint="eastAsia" w:ascii="宋体" w:hAnsi="宋体"/>
                <w:b/>
                <w:bCs/>
                <w:kern w:val="0"/>
                <w:sz w:val="18"/>
                <w:szCs w:val="18"/>
              </w:rPr>
              <w:t>资产负债率</w:t>
            </w:r>
          </w:p>
        </w:tc>
        <w:tc>
          <w:tcPr>
            <w:tcW w:w="2460" w:type="dxa"/>
            <w:gridSpan w:val="3"/>
            <w:tcBorders>
              <w:top w:val="single" w:color="auto" w:sz="4" w:space="0"/>
              <w:left w:val="nil"/>
              <w:bottom w:val="single" w:color="auto" w:sz="4" w:space="0"/>
              <w:right w:val="single" w:color="auto" w:sz="4" w:space="0"/>
            </w:tcBorders>
            <w:shd w:val="clear" w:color="auto" w:fill="D8D8D8"/>
            <w:noWrap/>
            <w:vAlign w:val="center"/>
          </w:tcPr>
          <w:p w14:paraId="19AF9E67">
            <w:pPr>
              <w:widowControl/>
              <w:spacing w:line="240" w:lineRule="exact"/>
              <w:ind w:left="-210" w:leftChars="-100" w:right="-210" w:rightChars="-100"/>
              <w:jc w:val="center"/>
              <w:textAlignment w:val="bottom"/>
              <w:rPr>
                <w:rFonts w:ascii="宋体" w:hAnsi="宋体"/>
                <w:b/>
                <w:bCs/>
                <w:sz w:val="18"/>
                <w:szCs w:val="18"/>
              </w:rPr>
            </w:pPr>
            <w:r>
              <w:rPr>
                <w:rFonts w:hint="eastAsia" w:ascii="宋体" w:hAnsi="宋体"/>
                <w:b/>
                <w:bCs/>
                <w:kern w:val="0"/>
                <w:sz w:val="18"/>
                <w:szCs w:val="18"/>
              </w:rPr>
              <w:t>货币资金/短期带息债务（倍）</w:t>
            </w:r>
          </w:p>
        </w:tc>
        <w:tc>
          <w:tcPr>
            <w:tcW w:w="1143" w:type="dxa"/>
            <w:vMerge w:val="restart"/>
            <w:tcBorders>
              <w:top w:val="single" w:color="auto" w:sz="4" w:space="0"/>
              <w:left w:val="nil"/>
              <w:bottom w:val="single" w:color="auto" w:sz="4" w:space="0"/>
              <w:right w:val="nil"/>
            </w:tcBorders>
            <w:shd w:val="clear" w:color="auto" w:fill="D8D8D8"/>
            <w:noWrap/>
            <w:vAlign w:val="center"/>
          </w:tcPr>
          <w:p w14:paraId="66CCD839">
            <w:pPr>
              <w:widowControl/>
              <w:ind w:left="-105" w:leftChars="-50" w:right="-105" w:rightChars="-50"/>
              <w:jc w:val="center"/>
              <w:textAlignment w:val="bottom"/>
              <w:rPr>
                <w:rFonts w:ascii="宋体" w:hAnsi="宋体"/>
                <w:b/>
                <w:bCs/>
                <w:sz w:val="18"/>
                <w:szCs w:val="18"/>
              </w:rPr>
            </w:pPr>
            <w:r>
              <w:rPr>
                <w:rFonts w:hint="eastAsia" w:ascii="宋体" w:hAnsi="宋体"/>
                <w:b/>
                <w:bCs/>
                <w:sz w:val="18"/>
                <w:szCs w:val="18"/>
              </w:rPr>
              <w:t>2025年末前</w:t>
            </w:r>
          </w:p>
          <w:p w14:paraId="26930FDA">
            <w:pPr>
              <w:widowControl/>
              <w:spacing w:line="240" w:lineRule="exact"/>
              <w:ind w:left="-105" w:leftChars="-50" w:right="-105" w:rightChars="-50"/>
              <w:jc w:val="center"/>
              <w:textAlignment w:val="bottom"/>
              <w:rPr>
                <w:rFonts w:ascii="宋体" w:hAnsi="宋体"/>
                <w:b/>
                <w:bCs/>
                <w:color w:val="000000"/>
                <w:sz w:val="18"/>
                <w:szCs w:val="18"/>
              </w:rPr>
            </w:pPr>
            <w:r>
              <w:rPr>
                <w:rFonts w:hint="eastAsia" w:ascii="宋体" w:hAnsi="宋体"/>
                <w:b/>
                <w:bCs/>
                <w:sz w:val="18"/>
                <w:szCs w:val="18"/>
              </w:rPr>
              <w:t>到期债券</w:t>
            </w:r>
          </w:p>
        </w:tc>
      </w:tr>
      <w:tr w14:paraId="7C729657">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rPr>
          <w:trHeight w:val="283" w:hRule="atLeast"/>
          <w:jc w:val="center"/>
        </w:trPr>
        <w:tc>
          <w:tcPr>
            <w:tcW w:w="1019" w:type="dxa"/>
            <w:vMerge w:val="continue"/>
            <w:tcBorders>
              <w:top w:val="nil"/>
              <w:left w:val="nil"/>
              <w:bottom w:val="single" w:color="auto" w:sz="4" w:space="0"/>
              <w:right w:val="single" w:color="auto" w:sz="4" w:space="0"/>
            </w:tcBorders>
            <w:vAlign w:val="center"/>
          </w:tcPr>
          <w:p w14:paraId="31D006FC">
            <w:pPr>
              <w:widowControl/>
              <w:spacing w:line="240" w:lineRule="exact"/>
              <w:jc w:val="left"/>
              <w:rPr>
                <w:rFonts w:ascii="宋体" w:hAnsi="宋体"/>
                <w:b/>
                <w:bCs/>
                <w:kern w:val="0"/>
                <w:sz w:val="18"/>
                <w:szCs w:val="18"/>
              </w:rPr>
            </w:pPr>
          </w:p>
        </w:tc>
        <w:tc>
          <w:tcPr>
            <w:tcW w:w="820" w:type="dxa"/>
            <w:tcBorders>
              <w:top w:val="single" w:color="auto" w:sz="4" w:space="0"/>
              <w:left w:val="nil"/>
              <w:bottom w:val="single" w:color="auto" w:sz="4" w:space="0"/>
              <w:right w:val="single" w:color="auto" w:sz="4" w:space="0"/>
            </w:tcBorders>
            <w:shd w:val="clear" w:color="auto" w:fill="D8D8D8"/>
            <w:noWrap/>
            <w:vAlign w:val="center"/>
          </w:tcPr>
          <w:p w14:paraId="3E0BDE51">
            <w:pPr>
              <w:widowControl/>
              <w:spacing w:line="240" w:lineRule="exact"/>
              <w:ind w:left="-105" w:leftChars="-50" w:right="-105" w:rightChars="-50"/>
              <w:jc w:val="center"/>
              <w:textAlignment w:val="bottom"/>
              <w:rPr>
                <w:rFonts w:ascii="宋体" w:hAnsi="宋体"/>
                <w:b/>
                <w:bCs/>
                <w:kern w:val="0"/>
                <w:sz w:val="18"/>
                <w:szCs w:val="18"/>
              </w:rPr>
            </w:pPr>
            <w:r>
              <w:rPr>
                <w:rFonts w:hint="eastAsia" w:ascii="宋体" w:hAnsi="宋体"/>
                <w:b/>
                <w:bCs/>
                <w:kern w:val="0"/>
                <w:sz w:val="18"/>
                <w:szCs w:val="18"/>
              </w:rPr>
              <w:t>2022年末</w:t>
            </w:r>
          </w:p>
        </w:tc>
        <w:tc>
          <w:tcPr>
            <w:tcW w:w="820" w:type="dxa"/>
            <w:tcBorders>
              <w:top w:val="single" w:color="auto" w:sz="4" w:space="0"/>
              <w:left w:val="nil"/>
              <w:bottom w:val="single" w:color="auto" w:sz="4" w:space="0"/>
              <w:right w:val="single" w:color="auto" w:sz="4" w:space="0"/>
            </w:tcBorders>
            <w:shd w:val="clear" w:color="auto" w:fill="D8D8D8"/>
            <w:noWrap/>
            <w:vAlign w:val="center"/>
          </w:tcPr>
          <w:p w14:paraId="222EB6D4">
            <w:pPr>
              <w:widowControl/>
              <w:spacing w:line="240" w:lineRule="exact"/>
              <w:ind w:left="-105" w:leftChars="-50" w:right="-105" w:rightChars="-50"/>
              <w:jc w:val="center"/>
              <w:textAlignment w:val="bottom"/>
              <w:rPr>
                <w:rFonts w:ascii="宋体" w:hAnsi="宋体"/>
                <w:b/>
                <w:bCs/>
                <w:kern w:val="0"/>
                <w:sz w:val="18"/>
                <w:szCs w:val="18"/>
              </w:rPr>
            </w:pPr>
            <w:r>
              <w:rPr>
                <w:rFonts w:hint="eastAsia" w:ascii="宋体" w:hAnsi="宋体"/>
                <w:b/>
                <w:bCs/>
                <w:kern w:val="0"/>
                <w:sz w:val="18"/>
                <w:szCs w:val="18"/>
              </w:rPr>
              <w:t>2023年末</w:t>
            </w:r>
          </w:p>
        </w:tc>
        <w:tc>
          <w:tcPr>
            <w:tcW w:w="820" w:type="dxa"/>
            <w:tcBorders>
              <w:top w:val="single" w:color="auto" w:sz="4" w:space="0"/>
              <w:left w:val="nil"/>
              <w:bottom w:val="single" w:color="auto" w:sz="4" w:space="0"/>
              <w:right w:val="single" w:color="auto" w:sz="4" w:space="0"/>
            </w:tcBorders>
            <w:shd w:val="clear" w:color="auto" w:fill="D8D8D8"/>
            <w:noWrap/>
            <w:vAlign w:val="center"/>
          </w:tcPr>
          <w:p w14:paraId="4DE13AE9">
            <w:pPr>
              <w:widowControl/>
              <w:spacing w:line="240" w:lineRule="exact"/>
              <w:ind w:left="-105" w:leftChars="-50" w:right="-105" w:rightChars="-50"/>
              <w:jc w:val="center"/>
              <w:textAlignment w:val="bottom"/>
              <w:rPr>
                <w:rFonts w:ascii="宋体" w:hAnsi="宋体"/>
                <w:b/>
                <w:bCs/>
                <w:kern w:val="0"/>
                <w:sz w:val="18"/>
                <w:szCs w:val="18"/>
              </w:rPr>
            </w:pPr>
            <w:r>
              <w:rPr>
                <w:rFonts w:hint="eastAsia" w:ascii="宋体" w:hAnsi="宋体"/>
                <w:b/>
                <w:bCs/>
                <w:kern w:val="0"/>
                <w:sz w:val="18"/>
                <w:szCs w:val="18"/>
              </w:rPr>
              <w:t>2024年6月末</w:t>
            </w:r>
          </w:p>
        </w:tc>
        <w:tc>
          <w:tcPr>
            <w:tcW w:w="820" w:type="dxa"/>
            <w:tcBorders>
              <w:top w:val="single" w:color="auto" w:sz="4" w:space="0"/>
              <w:left w:val="nil"/>
              <w:bottom w:val="single" w:color="auto" w:sz="4" w:space="0"/>
              <w:right w:val="single" w:color="auto" w:sz="4" w:space="0"/>
            </w:tcBorders>
            <w:shd w:val="clear" w:color="auto" w:fill="D8D8D8"/>
            <w:noWrap/>
            <w:vAlign w:val="center"/>
          </w:tcPr>
          <w:p w14:paraId="1230C197">
            <w:pPr>
              <w:widowControl/>
              <w:spacing w:line="240" w:lineRule="exact"/>
              <w:ind w:left="-105" w:leftChars="-50" w:right="-105" w:rightChars="-50"/>
              <w:jc w:val="center"/>
              <w:textAlignment w:val="bottom"/>
              <w:rPr>
                <w:rFonts w:ascii="宋体" w:hAnsi="宋体"/>
                <w:b/>
                <w:bCs/>
                <w:kern w:val="0"/>
                <w:sz w:val="18"/>
                <w:szCs w:val="18"/>
              </w:rPr>
            </w:pPr>
            <w:r>
              <w:rPr>
                <w:rFonts w:hint="eastAsia" w:ascii="宋体" w:hAnsi="宋体"/>
                <w:b/>
                <w:bCs/>
                <w:kern w:val="0"/>
                <w:sz w:val="18"/>
                <w:szCs w:val="18"/>
              </w:rPr>
              <w:t>2022年末</w:t>
            </w:r>
          </w:p>
        </w:tc>
        <w:tc>
          <w:tcPr>
            <w:tcW w:w="820" w:type="dxa"/>
            <w:tcBorders>
              <w:top w:val="single" w:color="auto" w:sz="4" w:space="0"/>
              <w:left w:val="nil"/>
              <w:bottom w:val="single" w:color="auto" w:sz="4" w:space="0"/>
              <w:right w:val="single" w:color="auto" w:sz="4" w:space="0"/>
            </w:tcBorders>
            <w:shd w:val="clear" w:color="auto" w:fill="D8D8D8"/>
            <w:noWrap/>
            <w:vAlign w:val="center"/>
          </w:tcPr>
          <w:p w14:paraId="027914B3">
            <w:pPr>
              <w:widowControl/>
              <w:spacing w:line="240" w:lineRule="exact"/>
              <w:ind w:left="-105" w:leftChars="-50" w:right="-105" w:rightChars="-50"/>
              <w:jc w:val="center"/>
              <w:textAlignment w:val="bottom"/>
              <w:rPr>
                <w:rFonts w:ascii="宋体" w:hAnsi="宋体"/>
                <w:b/>
                <w:bCs/>
                <w:kern w:val="0"/>
                <w:sz w:val="18"/>
                <w:szCs w:val="18"/>
              </w:rPr>
            </w:pPr>
            <w:r>
              <w:rPr>
                <w:rFonts w:hint="eastAsia" w:ascii="宋体" w:hAnsi="宋体"/>
                <w:b/>
                <w:bCs/>
                <w:kern w:val="0"/>
                <w:sz w:val="18"/>
                <w:szCs w:val="18"/>
              </w:rPr>
              <w:t>2023年末</w:t>
            </w:r>
          </w:p>
        </w:tc>
        <w:tc>
          <w:tcPr>
            <w:tcW w:w="820" w:type="dxa"/>
            <w:tcBorders>
              <w:top w:val="single" w:color="auto" w:sz="4" w:space="0"/>
              <w:left w:val="nil"/>
              <w:bottom w:val="single" w:color="auto" w:sz="4" w:space="0"/>
              <w:right w:val="single" w:color="auto" w:sz="4" w:space="0"/>
            </w:tcBorders>
            <w:shd w:val="clear" w:color="auto" w:fill="D8D8D8"/>
            <w:noWrap/>
            <w:vAlign w:val="center"/>
          </w:tcPr>
          <w:p w14:paraId="600D0A96">
            <w:pPr>
              <w:widowControl/>
              <w:spacing w:line="240" w:lineRule="exact"/>
              <w:ind w:left="-105" w:leftChars="-50" w:right="-105" w:rightChars="-50"/>
              <w:jc w:val="center"/>
              <w:textAlignment w:val="bottom"/>
              <w:rPr>
                <w:rFonts w:ascii="宋体" w:hAnsi="宋体"/>
                <w:b/>
                <w:bCs/>
                <w:kern w:val="0"/>
                <w:sz w:val="18"/>
                <w:szCs w:val="18"/>
              </w:rPr>
            </w:pPr>
            <w:r>
              <w:rPr>
                <w:rFonts w:hint="eastAsia" w:ascii="宋体" w:hAnsi="宋体"/>
                <w:b/>
                <w:bCs/>
                <w:kern w:val="0"/>
                <w:sz w:val="18"/>
                <w:szCs w:val="18"/>
              </w:rPr>
              <w:t>2024年6月末</w:t>
            </w:r>
          </w:p>
        </w:tc>
        <w:tc>
          <w:tcPr>
            <w:tcW w:w="820" w:type="dxa"/>
            <w:tcBorders>
              <w:top w:val="single" w:color="auto" w:sz="4" w:space="0"/>
              <w:left w:val="nil"/>
              <w:bottom w:val="single" w:color="auto" w:sz="4" w:space="0"/>
              <w:right w:val="single" w:color="auto" w:sz="4" w:space="0"/>
            </w:tcBorders>
            <w:shd w:val="clear" w:color="auto" w:fill="D8D8D8"/>
            <w:noWrap/>
            <w:vAlign w:val="center"/>
          </w:tcPr>
          <w:p w14:paraId="1884019F">
            <w:pPr>
              <w:widowControl/>
              <w:spacing w:line="240" w:lineRule="exact"/>
              <w:ind w:left="-105" w:leftChars="-50" w:right="-105" w:rightChars="-50"/>
              <w:jc w:val="center"/>
              <w:textAlignment w:val="bottom"/>
              <w:rPr>
                <w:rFonts w:ascii="宋体" w:hAnsi="宋体"/>
                <w:b/>
                <w:bCs/>
                <w:kern w:val="0"/>
                <w:sz w:val="18"/>
                <w:szCs w:val="18"/>
              </w:rPr>
            </w:pPr>
            <w:r>
              <w:rPr>
                <w:rFonts w:hint="eastAsia" w:ascii="宋体" w:hAnsi="宋体"/>
                <w:b/>
                <w:bCs/>
                <w:kern w:val="0"/>
                <w:sz w:val="18"/>
                <w:szCs w:val="18"/>
              </w:rPr>
              <w:t>2022年末</w:t>
            </w:r>
          </w:p>
        </w:tc>
        <w:tc>
          <w:tcPr>
            <w:tcW w:w="820" w:type="dxa"/>
            <w:tcBorders>
              <w:top w:val="single" w:color="auto" w:sz="4" w:space="0"/>
              <w:left w:val="nil"/>
              <w:bottom w:val="single" w:color="auto" w:sz="4" w:space="0"/>
              <w:right w:val="single" w:color="auto" w:sz="4" w:space="0"/>
            </w:tcBorders>
            <w:shd w:val="clear" w:color="auto" w:fill="D8D8D8"/>
            <w:noWrap/>
            <w:vAlign w:val="center"/>
          </w:tcPr>
          <w:p w14:paraId="66BCD51E">
            <w:pPr>
              <w:widowControl/>
              <w:spacing w:line="240" w:lineRule="exact"/>
              <w:ind w:left="-105" w:leftChars="-50" w:right="-105" w:rightChars="-50"/>
              <w:jc w:val="center"/>
              <w:textAlignment w:val="bottom"/>
              <w:rPr>
                <w:rFonts w:ascii="宋体" w:hAnsi="宋体"/>
                <w:b/>
                <w:bCs/>
                <w:kern w:val="0"/>
                <w:sz w:val="18"/>
                <w:szCs w:val="18"/>
              </w:rPr>
            </w:pPr>
            <w:r>
              <w:rPr>
                <w:rFonts w:hint="eastAsia" w:ascii="宋体" w:hAnsi="宋体"/>
                <w:b/>
                <w:bCs/>
                <w:kern w:val="0"/>
                <w:sz w:val="18"/>
                <w:szCs w:val="18"/>
              </w:rPr>
              <w:t>2023年末</w:t>
            </w:r>
          </w:p>
        </w:tc>
        <w:tc>
          <w:tcPr>
            <w:tcW w:w="820" w:type="dxa"/>
            <w:tcBorders>
              <w:top w:val="single" w:color="auto" w:sz="4" w:space="0"/>
              <w:left w:val="nil"/>
              <w:bottom w:val="single" w:color="auto" w:sz="4" w:space="0"/>
              <w:right w:val="single" w:color="auto" w:sz="4" w:space="0"/>
            </w:tcBorders>
            <w:shd w:val="clear" w:color="auto" w:fill="D8D8D8"/>
            <w:noWrap/>
            <w:vAlign w:val="center"/>
          </w:tcPr>
          <w:p w14:paraId="1B27E041">
            <w:pPr>
              <w:widowControl/>
              <w:spacing w:line="240" w:lineRule="exact"/>
              <w:ind w:left="-105" w:leftChars="-50" w:right="-105" w:rightChars="-50"/>
              <w:jc w:val="center"/>
              <w:textAlignment w:val="bottom"/>
              <w:rPr>
                <w:rFonts w:ascii="宋体" w:hAnsi="宋体"/>
                <w:b/>
                <w:bCs/>
                <w:kern w:val="0"/>
                <w:sz w:val="18"/>
                <w:szCs w:val="18"/>
              </w:rPr>
            </w:pPr>
            <w:r>
              <w:rPr>
                <w:rFonts w:hint="eastAsia" w:ascii="宋体" w:hAnsi="宋体"/>
                <w:b/>
                <w:bCs/>
                <w:kern w:val="0"/>
                <w:sz w:val="18"/>
                <w:szCs w:val="18"/>
              </w:rPr>
              <w:t>2024年6月末</w:t>
            </w:r>
          </w:p>
        </w:tc>
        <w:tc>
          <w:tcPr>
            <w:tcW w:w="1143" w:type="dxa"/>
            <w:vMerge w:val="continue"/>
            <w:tcBorders>
              <w:top w:val="single" w:color="auto" w:sz="4" w:space="0"/>
              <w:left w:val="nil"/>
              <w:bottom w:val="single" w:color="auto" w:sz="4" w:space="0"/>
              <w:right w:val="nil"/>
            </w:tcBorders>
            <w:vAlign w:val="center"/>
          </w:tcPr>
          <w:p w14:paraId="15B25D08">
            <w:pPr>
              <w:widowControl/>
              <w:jc w:val="left"/>
              <w:rPr>
                <w:rFonts w:ascii="宋体" w:hAnsi="宋体"/>
                <w:b/>
                <w:bCs/>
                <w:color w:val="000000"/>
                <w:sz w:val="18"/>
                <w:szCs w:val="18"/>
              </w:rPr>
            </w:pPr>
          </w:p>
        </w:tc>
      </w:tr>
      <w:tr w14:paraId="7086B61B">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rPr>
          <w:trHeight w:val="278" w:hRule="atLeast"/>
          <w:jc w:val="center"/>
        </w:trPr>
        <w:tc>
          <w:tcPr>
            <w:tcW w:w="1019" w:type="dxa"/>
            <w:tcBorders>
              <w:top w:val="single" w:color="auto" w:sz="4" w:space="0"/>
              <w:left w:val="nil"/>
              <w:bottom w:val="single" w:color="auto" w:sz="4" w:space="0"/>
              <w:right w:val="single" w:color="auto" w:sz="4" w:space="0"/>
            </w:tcBorders>
            <w:noWrap/>
            <w:vAlign w:val="center"/>
          </w:tcPr>
          <w:p w14:paraId="0EF28394">
            <w:pPr>
              <w:widowControl/>
              <w:jc w:val="left"/>
              <w:textAlignment w:val="bottom"/>
              <w:rPr>
                <w:rFonts w:ascii="宋体" w:hAnsi="宋体"/>
                <w:sz w:val="18"/>
                <w:szCs w:val="18"/>
              </w:rPr>
            </w:pPr>
            <w:r>
              <w:rPr>
                <w:rFonts w:hint="eastAsia" w:ascii="宋体" w:hAnsi="宋体"/>
                <w:kern w:val="0"/>
                <w:sz w:val="18"/>
                <w:szCs w:val="18"/>
              </w:rPr>
              <w:t>吉利控股</w:t>
            </w:r>
          </w:p>
        </w:tc>
        <w:tc>
          <w:tcPr>
            <w:tcW w:w="820" w:type="dxa"/>
            <w:tcBorders>
              <w:top w:val="single" w:color="auto" w:sz="4" w:space="0"/>
              <w:left w:val="nil"/>
              <w:bottom w:val="single" w:color="auto" w:sz="4" w:space="0"/>
              <w:right w:val="single" w:color="auto" w:sz="4" w:space="0"/>
            </w:tcBorders>
            <w:noWrap/>
            <w:vAlign w:val="bottom"/>
          </w:tcPr>
          <w:p w14:paraId="5F9F002F">
            <w:pPr>
              <w:widowControl/>
              <w:jc w:val="right"/>
              <w:textAlignment w:val="bottom"/>
              <w:rPr>
                <w:rFonts w:ascii="宋体" w:hAnsi="宋体"/>
                <w:sz w:val="18"/>
                <w:szCs w:val="18"/>
              </w:rPr>
            </w:pPr>
            <w:r>
              <w:rPr>
                <w:rFonts w:hint="eastAsia" w:ascii="宋体" w:hAnsi="宋体"/>
                <w:kern w:val="0"/>
                <w:sz w:val="18"/>
                <w:szCs w:val="18"/>
              </w:rPr>
              <w:t xml:space="preserve">5,607 </w:t>
            </w:r>
          </w:p>
        </w:tc>
        <w:tc>
          <w:tcPr>
            <w:tcW w:w="820" w:type="dxa"/>
            <w:tcBorders>
              <w:top w:val="single" w:color="auto" w:sz="4" w:space="0"/>
              <w:left w:val="nil"/>
              <w:bottom w:val="single" w:color="auto" w:sz="4" w:space="0"/>
              <w:right w:val="single" w:color="auto" w:sz="4" w:space="0"/>
            </w:tcBorders>
            <w:noWrap/>
            <w:vAlign w:val="bottom"/>
          </w:tcPr>
          <w:p w14:paraId="71AFEFAA">
            <w:pPr>
              <w:widowControl/>
              <w:jc w:val="right"/>
              <w:textAlignment w:val="bottom"/>
              <w:rPr>
                <w:rFonts w:ascii="宋体" w:hAnsi="宋体"/>
                <w:sz w:val="18"/>
                <w:szCs w:val="18"/>
              </w:rPr>
            </w:pPr>
            <w:r>
              <w:rPr>
                <w:rFonts w:hint="eastAsia" w:ascii="宋体" w:hAnsi="宋体"/>
                <w:kern w:val="0"/>
                <w:sz w:val="18"/>
                <w:szCs w:val="18"/>
              </w:rPr>
              <w:t xml:space="preserve">6,680 </w:t>
            </w:r>
          </w:p>
        </w:tc>
        <w:tc>
          <w:tcPr>
            <w:tcW w:w="820" w:type="dxa"/>
            <w:tcBorders>
              <w:top w:val="single" w:color="auto" w:sz="4" w:space="0"/>
              <w:left w:val="nil"/>
              <w:bottom w:val="single" w:color="auto" w:sz="4" w:space="0"/>
              <w:right w:val="single" w:color="auto" w:sz="4" w:space="0"/>
            </w:tcBorders>
            <w:noWrap/>
            <w:vAlign w:val="bottom"/>
          </w:tcPr>
          <w:p w14:paraId="00F2F0F9">
            <w:pPr>
              <w:widowControl/>
              <w:jc w:val="right"/>
              <w:textAlignment w:val="bottom"/>
              <w:rPr>
                <w:rFonts w:ascii="宋体" w:hAnsi="宋体"/>
                <w:sz w:val="18"/>
                <w:szCs w:val="18"/>
              </w:rPr>
            </w:pPr>
            <w:r>
              <w:rPr>
                <w:rFonts w:hint="eastAsia" w:ascii="宋体" w:hAnsi="宋体"/>
                <w:kern w:val="0"/>
                <w:sz w:val="18"/>
                <w:szCs w:val="18"/>
              </w:rPr>
              <w:t xml:space="preserve">6,785 </w:t>
            </w:r>
          </w:p>
        </w:tc>
        <w:tc>
          <w:tcPr>
            <w:tcW w:w="820" w:type="dxa"/>
            <w:tcBorders>
              <w:top w:val="single" w:color="auto" w:sz="4" w:space="0"/>
              <w:left w:val="nil"/>
              <w:bottom w:val="single" w:color="auto" w:sz="4" w:space="0"/>
              <w:right w:val="single" w:color="auto" w:sz="4" w:space="0"/>
            </w:tcBorders>
            <w:noWrap/>
            <w:vAlign w:val="bottom"/>
          </w:tcPr>
          <w:p w14:paraId="29490141">
            <w:pPr>
              <w:widowControl/>
              <w:jc w:val="right"/>
              <w:textAlignment w:val="bottom"/>
              <w:rPr>
                <w:rFonts w:ascii="宋体" w:hAnsi="宋体"/>
                <w:sz w:val="18"/>
                <w:szCs w:val="18"/>
              </w:rPr>
            </w:pPr>
            <w:r>
              <w:rPr>
                <w:rFonts w:hint="eastAsia" w:ascii="宋体" w:hAnsi="宋体"/>
                <w:kern w:val="0"/>
                <w:sz w:val="18"/>
                <w:szCs w:val="18"/>
              </w:rPr>
              <w:t xml:space="preserve">67.87 </w:t>
            </w:r>
          </w:p>
        </w:tc>
        <w:tc>
          <w:tcPr>
            <w:tcW w:w="820" w:type="dxa"/>
            <w:tcBorders>
              <w:top w:val="single" w:color="auto" w:sz="4" w:space="0"/>
              <w:left w:val="nil"/>
              <w:bottom w:val="single" w:color="auto" w:sz="4" w:space="0"/>
              <w:right w:val="single" w:color="auto" w:sz="4" w:space="0"/>
            </w:tcBorders>
            <w:noWrap/>
            <w:vAlign w:val="bottom"/>
          </w:tcPr>
          <w:p w14:paraId="0F8140C7">
            <w:pPr>
              <w:widowControl/>
              <w:jc w:val="right"/>
              <w:textAlignment w:val="bottom"/>
              <w:rPr>
                <w:rFonts w:ascii="宋体" w:hAnsi="宋体"/>
                <w:sz w:val="18"/>
                <w:szCs w:val="18"/>
              </w:rPr>
            </w:pPr>
            <w:r>
              <w:rPr>
                <w:rFonts w:hint="eastAsia" w:ascii="宋体" w:hAnsi="宋体"/>
                <w:kern w:val="0"/>
                <w:sz w:val="18"/>
                <w:szCs w:val="18"/>
              </w:rPr>
              <w:t xml:space="preserve">67.61 </w:t>
            </w:r>
          </w:p>
        </w:tc>
        <w:tc>
          <w:tcPr>
            <w:tcW w:w="820" w:type="dxa"/>
            <w:tcBorders>
              <w:top w:val="single" w:color="auto" w:sz="4" w:space="0"/>
              <w:left w:val="nil"/>
              <w:bottom w:val="single" w:color="auto" w:sz="4" w:space="0"/>
              <w:right w:val="single" w:color="auto" w:sz="4" w:space="0"/>
            </w:tcBorders>
            <w:noWrap/>
            <w:vAlign w:val="bottom"/>
          </w:tcPr>
          <w:p w14:paraId="1A5C0E4F">
            <w:pPr>
              <w:widowControl/>
              <w:jc w:val="right"/>
              <w:textAlignment w:val="bottom"/>
              <w:rPr>
                <w:rFonts w:ascii="宋体" w:hAnsi="宋体"/>
                <w:sz w:val="18"/>
                <w:szCs w:val="18"/>
              </w:rPr>
            </w:pPr>
            <w:r>
              <w:rPr>
                <w:rFonts w:hint="eastAsia" w:ascii="宋体" w:hAnsi="宋体"/>
                <w:kern w:val="0"/>
                <w:sz w:val="18"/>
                <w:szCs w:val="18"/>
              </w:rPr>
              <w:t xml:space="preserve">67.75 </w:t>
            </w:r>
          </w:p>
        </w:tc>
        <w:tc>
          <w:tcPr>
            <w:tcW w:w="820" w:type="dxa"/>
            <w:tcBorders>
              <w:top w:val="single" w:color="auto" w:sz="4" w:space="0"/>
              <w:left w:val="nil"/>
              <w:bottom w:val="single" w:color="auto" w:sz="4" w:space="0"/>
              <w:right w:val="single" w:color="auto" w:sz="4" w:space="0"/>
            </w:tcBorders>
            <w:noWrap/>
            <w:vAlign w:val="bottom"/>
          </w:tcPr>
          <w:p w14:paraId="7555E186">
            <w:pPr>
              <w:widowControl/>
              <w:jc w:val="right"/>
              <w:textAlignment w:val="bottom"/>
              <w:rPr>
                <w:rFonts w:ascii="宋体" w:hAnsi="宋体"/>
                <w:sz w:val="18"/>
                <w:szCs w:val="18"/>
              </w:rPr>
            </w:pPr>
            <w:r>
              <w:rPr>
                <w:rFonts w:hint="eastAsia" w:ascii="宋体" w:hAnsi="宋体"/>
                <w:kern w:val="0"/>
                <w:sz w:val="18"/>
                <w:szCs w:val="18"/>
              </w:rPr>
              <w:t xml:space="preserve">1.41 </w:t>
            </w:r>
          </w:p>
        </w:tc>
        <w:tc>
          <w:tcPr>
            <w:tcW w:w="820" w:type="dxa"/>
            <w:tcBorders>
              <w:top w:val="single" w:color="auto" w:sz="4" w:space="0"/>
              <w:left w:val="nil"/>
              <w:bottom w:val="single" w:color="auto" w:sz="4" w:space="0"/>
              <w:right w:val="single" w:color="auto" w:sz="4" w:space="0"/>
            </w:tcBorders>
            <w:noWrap/>
            <w:vAlign w:val="bottom"/>
          </w:tcPr>
          <w:p w14:paraId="300BDBB8">
            <w:pPr>
              <w:widowControl/>
              <w:jc w:val="right"/>
              <w:textAlignment w:val="bottom"/>
              <w:rPr>
                <w:rFonts w:ascii="宋体" w:hAnsi="宋体"/>
                <w:sz w:val="18"/>
                <w:szCs w:val="18"/>
              </w:rPr>
            </w:pPr>
            <w:r>
              <w:rPr>
                <w:rFonts w:hint="eastAsia" w:ascii="宋体" w:hAnsi="宋体"/>
                <w:kern w:val="0"/>
                <w:sz w:val="18"/>
                <w:szCs w:val="18"/>
              </w:rPr>
              <w:t xml:space="preserve">1.09 </w:t>
            </w:r>
          </w:p>
        </w:tc>
        <w:tc>
          <w:tcPr>
            <w:tcW w:w="820" w:type="dxa"/>
            <w:tcBorders>
              <w:top w:val="single" w:color="auto" w:sz="4" w:space="0"/>
              <w:left w:val="nil"/>
              <w:bottom w:val="single" w:color="auto" w:sz="4" w:space="0"/>
              <w:right w:val="single" w:color="auto" w:sz="4" w:space="0"/>
            </w:tcBorders>
            <w:noWrap/>
            <w:vAlign w:val="bottom"/>
          </w:tcPr>
          <w:p w14:paraId="7B69EA6E">
            <w:pPr>
              <w:widowControl/>
              <w:jc w:val="right"/>
              <w:textAlignment w:val="bottom"/>
              <w:rPr>
                <w:rFonts w:ascii="宋体" w:hAnsi="宋体"/>
                <w:sz w:val="18"/>
                <w:szCs w:val="18"/>
              </w:rPr>
            </w:pPr>
            <w:r>
              <w:rPr>
                <w:rFonts w:hint="eastAsia" w:ascii="宋体" w:hAnsi="宋体"/>
                <w:kern w:val="0"/>
                <w:sz w:val="18"/>
                <w:szCs w:val="18"/>
              </w:rPr>
              <w:t xml:space="preserve">0.86 </w:t>
            </w:r>
          </w:p>
        </w:tc>
        <w:tc>
          <w:tcPr>
            <w:tcW w:w="1143" w:type="dxa"/>
            <w:tcBorders>
              <w:top w:val="single" w:color="auto" w:sz="4" w:space="0"/>
              <w:left w:val="nil"/>
              <w:bottom w:val="single" w:color="auto" w:sz="4" w:space="0"/>
              <w:right w:val="nil"/>
            </w:tcBorders>
            <w:noWrap/>
            <w:vAlign w:val="center"/>
          </w:tcPr>
          <w:p w14:paraId="45DB5C74">
            <w:pPr>
              <w:widowControl/>
              <w:jc w:val="center"/>
              <w:textAlignment w:val="bottom"/>
              <w:rPr>
                <w:rFonts w:ascii="宋体" w:hAnsi="宋体"/>
                <w:color w:val="000000"/>
                <w:sz w:val="18"/>
                <w:szCs w:val="18"/>
              </w:rPr>
            </w:pPr>
            <w:r>
              <w:rPr>
                <w:rFonts w:hint="eastAsia" w:ascii="宋体" w:hAnsi="宋体"/>
                <w:color w:val="000000"/>
                <w:kern w:val="0"/>
                <w:sz w:val="18"/>
                <w:szCs w:val="18"/>
              </w:rPr>
              <w:t>172</w:t>
            </w:r>
          </w:p>
        </w:tc>
      </w:tr>
      <w:tr w14:paraId="7523C025">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rPr>
          <w:trHeight w:val="283" w:hRule="atLeast"/>
          <w:jc w:val="center"/>
        </w:trPr>
        <w:tc>
          <w:tcPr>
            <w:tcW w:w="1019" w:type="dxa"/>
            <w:tcBorders>
              <w:top w:val="single" w:color="auto" w:sz="4" w:space="0"/>
              <w:left w:val="nil"/>
              <w:bottom w:val="single" w:color="auto" w:sz="4" w:space="0"/>
              <w:right w:val="single" w:color="auto" w:sz="4" w:space="0"/>
            </w:tcBorders>
            <w:noWrap/>
            <w:vAlign w:val="center"/>
          </w:tcPr>
          <w:p w14:paraId="68E93077">
            <w:pPr>
              <w:widowControl/>
              <w:jc w:val="left"/>
              <w:textAlignment w:val="bottom"/>
              <w:rPr>
                <w:rFonts w:ascii="宋体" w:hAnsi="宋体"/>
                <w:sz w:val="18"/>
                <w:szCs w:val="18"/>
              </w:rPr>
            </w:pPr>
            <w:r>
              <w:rPr>
                <w:rFonts w:hint="eastAsia" w:ascii="宋体" w:hAnsi="宋体"/>
                <w:kern w:val="0"/>
                <w:sz w:val="18"/>
                <w:szCs w:val="18"/>
              </w:rPr>
              <w:t>吉利汽车</w:t>
            </w:r>
          </w:p>
        </w:tc>
        <w:tc>
          <w:tcPr>
            <w:tcW w:w="820" w:type="dxa"/>
            <w:tcBorders>
              <w:top w:val="single" w:color="auto" w:sz="4" w:space="0"/>
              <w:left w:val="nil"/>
              <w:bottom w:val="single" w:color="auto" w:sz="4" w:space="0"/>
              <w:right w:val="single" w:color="auto" w:sz="4" w:space="0"/>
            </w:tcBorders>
            <w:noWrap/>
            <w:vAlign w:val="bottom"/>
          </w:tcPr>
          <w:p w14:paraId="1DA0846A">
            <w:pPr>
              <w:widowControl/>
              <w:jc w:val="right"/>
              <w:textAlignment w:val="bottom"/>
              <w:rPr>
                <w:rFonts w:ascii="宋体" w:hAnsi="宋体"/>
                <w:sz w:val="18"/>
                <w:szCs w:val="18"/>
              </w:rPr>
            </w:pPr>
            <w:r>
              <w:rPr>
                <w:rFonts w:hint="eastAsia" w:ascii="宋体" w:hAnsi="宋体"/>
                <w:kern w:val="0"/>
                <w:sz w:val="18"/>
                <w:szCs w:val="18"/>
              </w:rPr>
              <w:t xml:space="preserve">1,578 </w:t>
            </w:r>
          </w:p>
        </w:tc>
        <w:tc>
          <w:tcPr>
            <w:tcW w:w="820" w:type="dxa"/>
            <w:tcBorders>
              <w:top w:val="single" w:color="auto" w:sz="4" w:space="0"/>
              <w:left w:val="nil"/>
              <w:bottom w:val="single" w:color="auto" w:sz="4" w:space="0"/>
              <w:right w:val="single" w:color="auto" w:sz="4" w:space="0"/>
            </w:tcBorders>
            <w:noWrap/>
            <w:vAlign w:val="bottom"/>
          </w:tcPr>
          <w:p w14:paraId="6782F7ED">
            <w:pPr>
              <w:widowControl/>
              <w:jc w:val="right"/>
              <w:textAlignment w:val="bottom"/>
              <w:rPr>
                <w:rFonts w:ascii="宋体" w:hAnsi="宋体"/>
                <w:sz w:val="18"/>
                <w:szCs w:val="18"/>
              </w:rPr>
            </w:pPr>
            <w:r>
              <w:rPr>
                <w:rFonts w:hint="eastAsia" w:ascii="宋体" w:hAnsi="宋体"/>
                <w:kern w:val="0"/>
                <w:sz w:val="18"/>
                <w:szCs w:val="18"/>
              </w:rPr>
              <w:t xml:space="preserve">1,926 </w:t>
            </w:r>
          </w:p>
        </w:tc>
        <w:tc>
          <w:tcPr>
            <w:tcW w:w="820" w:type="dxa"/>
            <w:tcBorders>
              <w:top w:val="single" w:color="auto" w:sz="4" w:space="0"/>
              <w:left w:val="nil"/>
              <w:bottom w:val="single" w:color="auto" w:sz="4" w:space="0"/>
              <w:right w:val="single" w:color="auto" w:sz="4" w:space="0"/>
            </w:tcBorders>
            <w:noWrap/>
            <w:vAlign w:val="bottom"/>
          </w:tcPr>
          <w:p w14:paraId="6AA550F4">
            <w:pPr>
              <w:widowControl/>
              <w:jc w:val="right"/>
              <w:textAlignment w:val="bottom"/>
              <w:rPr>
                <w:rFonts w:ascii="宋体" w:hAnsi="宋体"/>
                <w:sz w:val="18"/>
                <w:szCs w:val="18"/>
              </w:rPr>
            </w:pPr>
            <w:r>
              <w:rPr>
                <w:rFonts w:hint="eastAsia" w:ascii="宋体" w:hAnsi="宋体"/>
                <w:kern w:val="0"/>
                <w:sz w:val="18"/>
                <w:szCs w:val="18"/>
              </w:rPr>
              <w:t xml:space="preserve">1,970 </w:t>
            </w:r>
          </w:p>
        </w:tc>
        <w:tc>
          <w:tcPr>
            <w:tcW w:w="820" w:type="dxa"/>
            <w:tcBorders>
              <w:top w:val="single" w:color="auto" w:sz="4" w:space="0"/>
              <w:left w:val="nil"/>
              <w:bottom w:val="single" w:color="auto" w:sz="4" w:space="0"/>
              <w:right w:val="single" w:color="auto" w:sz="4" w:space="0"/>
            </w:tcBorders>
            <w:noWrap/>
            <w:vAlign w:val="bottom"/>
          </w:tcPr>
          <w:p w14:paraId="641E0C9B">
            <w:pPr>
              <w:widowControl/>
              <w:jc w:val="right"/>
              <w:textAlignment w:val="bottom"/>
              <w:rPr>
                <w:rFonts w:ascii="宋体" w:hAnsi="宋体"/>
                <w:sz w:val="18"/>
                <w:szCs w:val="18"/>
              </w:rPr>
            </w:pPr>
            <w:r>
              <w:rPr>
                <w:rFonts w:hint="eastAsia" w:ascii="宋体" w:hAnsi="宋体"/>
                <w:kern w:val="0"/>
                <w:sz w:val="18"/>
                <w:szCs w:val="18"/>
              </w:rPr>
              <w:t xml:space="preserve">51.72 </w:t>
            </w:r>
          </w:p>
        </w:tc>
        <w:tc>
          <w:tcPr>
            <w:tcW w:w="820" w:type="dxa"/>
            <w:tcBorders>
              <w:top w:val="single" w:color="auto" w:sz="4" w:space="0"/>
              <w:left w:val="nil"/>
              <w:bottom w:val="single" w:color="auto" w:sz="4" w:space="0"/>
              <w:right w:val="single" w:color="auto" w:sz="4" w:space="0"/>
            </w:tcBorders>
            <w:noWrap/>
            <w:vAlign w:val="bottom"/>
          </w:tcPr>
          <w:p w14:paraId="1A03FC66">
            <w:pPr>
              <w:widowControl/>
              <w:jc w:val="right"/>
              <w:textAlignment w:val="bottom"/>
              <w:rPr>
                <w:rFonts w:ascii="宋体" w:hAnsi="宋体"/>
                <w:sz w:val="18"/>
                <w:szCs w:val="18"/>
              </w:rPr>
            </w:pPr>
            <w:r>
              <w:rPr>
                <w:rFonts w:hint="eastAsia" w:ascii="宋体" w:hAnsi="宋体"/>
                <w:kern w:val="0"/>
                <w:sz w:val="18"/>
                <w:szCs w:val="18"/>
              </w:rPr>
              <w:t xml:space="preserve">55.79 </w:t>
            </w:r>
          </w:p>
        </w:tc>
        <w:tc>
          <w:tcPr>
            <w:tcW w:w="820" w:type="dxa"/>
            <w:tcBorders>
              <w:top w:val="single" w:color="auto" w:sz="4" w:space="0"/>
              <w:left w:val="nil"/>
              <w:bottom w:val="single" w:color="auto" w:sz="4" w:space="0"/>
              <w:right w:val="single" w:color="auto" w:sz="4" w:space="0"/>
            </w:tcBorders>
            <w:noWrap/>
            <w:vAlign w:val="bottom"/>
          </w:tcPr>
          <w:p w14:paraId="4CC5FB99">
            <w:pPr>
              <w:widowControl/>
              <w:jc w:val="right"/>
              <w:textAlignment w:val="bottom"/>
              <w:rPr>
                <w:rFonts w:ascii="宋体" w:hAnsi="宋体"/>
                <w:sz w:val="18"/>
                <w:szCs w:val="18"/>
              </w:rPr>
            </w:pPr>
            <w:r>
              <w:rPr>
                <w:rFonts w:hint="eastAsia" w:ascii="宋体" w:hAnsi="宋体"/>
                <w:kern w:val="0"/>
                <w:sz w:val="18"/>
                <w:szCs w:val="18"/>
              </w:rPr>
              <w:t xml:space="preserve">51.18 </w:t>
            </w:r>
          </w:p>
        </w:tc>
        <w:tc>
          <w:tcPr>
            <w:tcW w:w="820" w:type="dxa"/>
            <w:tcBorders>
              <w:top w:val="single" w:color="auto" w:sz="4" w:space="0"/>
              <w:left w:val="nil"/>
              <w:bottom w:val="single" w:color="auto" w:sz="4" w:space="0"/>
              <w:right w:val="single" w:color="auto" w:sz="4" w:space="0"/>
            </w:tcBorders>
            <w:noWrap/>
            <w:vAlign w:val="bottom"/>
          </w:tcPr>
          <w:p w14:paraId="01CAD06B">
            <w:pPr>
              <w:widowControl/>
              <w:jc w:val="right"/>
              <w:textAlignment w:val="bottom"/>
              <w:rPr>
                <w:rFonts w:ascii="宋体" w:hAnsi="宋体"/>
                <w:sz w:val="18"/>
                <w:szCs w:val="18"/>
              </w:rPr>
            </w:pPr>
            <w:r>
              <w:rPr>
                <w:rFonts w:hint="eastAsia" w:ascii="宋体" w:hAnsi="宋体"/>
                <w:kern w:val="0"/>
                <w:sz w:val="18"/>
                <w:szCs w:val="18"/>
              </w:rPr>
              <w:t>-</w:t>
            </w:r>
          </w:p>
        </w:tc>
        <w:tc>
          <w:tcPr>
            <w:tcW w:w="820" w:type="dxa"/>
            <w:tcBorders>
              <w:top w:val="single" w:color="auto" w:sz="4" w:space="0"/>
              <w:left w:val="nil"/>
              <w:bottom w:val="single" w:color="auto" w:sz="4" w:space="0"/>
              <w:right w:val="single" w:color="auto" w:sz="4" w:space="0"/>
            </w:tcBorders>
            <w:noWrap/>
            <w:vAlign w:val="bottom"/>
          </w:tcPr>
          <w:p w14:paraId="2B66717D">
            <w:pPr>
              <w:widowControl/>
              <w:jc w:val="right"/>
              <w:textAlignment w:val="bottom"/>
              <w:rPr>
                <w:rFonts w:ascii="宋体" w:hAnsi="宋体"/>
                <w:sz w:val="18"/>
                <w:szCs w:val="18"/>
              </w:rPr>
            </w:pPr>
            <w:r>
              <w:rPr>
                <w:rFonts w:hint="eastAsia" w:ascii="宋体" w:hAnsi="宋体"/>
                <w:kern w:val="0"/>
                <w:sz w:val="18"/>
                <w:szCs w:val="18"/>
              </w:rPr>
              <w:t>-</w:t>
            </w:r>
          </w:p>
        </w:tc>
        <w:tc>
          <w:tcPr>
            <w:tcW w:w="820" w:type="dxa"/>
            <w:tcBorders>
              <w:top w:val="single" w:color="auto" w:sz="4" w:space="0"/>
              <w:left w:val="nil"/>
              <w:bottom w:val="single" w:color="auto" w:sz="4" w:space="0"/>
              <w:right w:val="single" w:color="auto" w:sz="4" w:space="0"/>
            </w:tcBorders>
            <w:noWrap/>
            <w:vAlign w:val="bottom"/>
          </w:tcPr>
          <w:p w14:paraId="6558BB40">
            <w:pPr>
              <w:widowControl/>
              <w:jc w:val="right"/>
              <w:textAlignment w:val="bottom"/>
              <w:rPr>
                <w:rFonts w:ascii="宋体" w:hAnsi="宋体"/>
                <w:sz w:val="18"/>
                <w:szCs w:val="18"/>
              </w:rPr>
            </w:pPr>
            <w:r>
              <w:rPr>
                <w:rFonts w:hint="eastAsia" w:ascii="宋体" w:hAnsi="宋体"/>
                <w:kern w:val="0"/>
                <w:sz w:val="18"/>
                <w:szCs w:val="18"/>
              </w:rPr>
              <w:t>-</w:t>
            </w:r>
          </w:p>
        </w:tc>
        <w:tc>
          <w:tcPr>
            <w:tcW w:w="1143" w:type="dxa"/>
            <w:tcBorders>
              <w:top w:val="single" w:color="auto" w:sz="4" w:space="0"/>
              <w:left w:val="nil"/>
              <w:bottom w:val="single" w:color="auto" w:sz="4" w:space="0"/>
              <w:right w:val="nil"/>
            </w:tcBorders>
            <w:noWrap/>
            <w:vAlign w:val="center"/>
          </w:tcPr>
          <w:p w14:paraId="01825996">
            <w:pPr>
              <w:jc w:val="center"/>
              <w:rPr>
                <w:rFonts w:ascii="宋体" w:hAnsi="宋体"/>
                <w:sz w:val="18"/>
                <w:szCs w:val="18"/>
              </w:rPr>
            </w:pPr>
            <w:r>
              <w:rPr>
                <w:rFonts w:hint="eastAsia" w:ascii="宋体" w:hAnsi="宋体"/>
                <w:sz w:val="18"/>
                <w:szCs w:val="18"/>
              </w:rPr>
              <w:t>0</w:t>
            </w:r>
          </w:p>
        </w:tc>
      </w:tr>
      <w:tr w14:paraId="754B387D">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rPr>
          <w:trHeight w:val="283" w:hRule="atLeast"/>
          <w:jc w:val="center"/>
        </w:trPr>
        <w:tc>
          <w:tcPr>
            <w:tcW w:w="1019" w:type="dxa"/>
            <w:tcBorders>
              <w:top w:val="single" w:color="auto" w:sz="4" w:space="0"/>
              <w:left w:val="nil"/>
              <w:bottom w:val="single" w:color="auto" w:sz="4" w:space="0"/>
              <w:right w:val="single" w:color="auto" w:sz="4" w:space="0"/>
            </w:tcBorders>
            <w:noWrap/>
            <w:vAlign w:val="center"/>
          </w:tcPr>
          <w:p w14:paraId="2F8BE503">
            <w:pPr>
              <w:widowControl/>
              <w:jc w:val="left"/>
              <w:textAlignment w:val="bottom"/>
              <w:rPr>
                <w:rFonts w:ascii="宋体" w:hAnsi="宋体"/>
                <w:sz w:val="18"/>
                <w:szCs w:val="18"/>
              </w:rPr>
            </w:pPr>
            <w:r>
              <w:rPr>
                <w:rFonts w:hint="eastAsia" w:ascii="宋体" w:hAnsi="宋体"/>
                <w:kern w:val="0"/>
                <w:sz w:val="18"/>
                <w:szCs w:val="18"/>
              </w:rPr>
              <w:t>长城汽车</w:t>
            </w:r>
          </w:p>
        </w:tc>
        <w:tc>
          <w:tcPr>
            <w:tcW w:w="820" w:type="dxa"/>
            <w:tcBorders>
              <w:top w:val="single" w:color="auto" w:sz="4" w:space="0"/>
              <w:left w:val="nil"/>
              <w:bottom w:val="single" w:color="auto" w:sz="4" w:space="0"/>
              <w:right w:val="single" w:color="auto" w:sz="4" w:space="0"/>
            </w:tcBorders>
            <w:noWrap/>
            <w:vAlign w:val="bottom"/>
          </w:tcPr>
          <w:p w14:paraId="1E64DF21">
            <w:pPr>
              <w:widowControl/>
              <w:jc w:val="right"/>
              <w:textAlignment w:val="bottom"/>
              <w:rPr>
                <w:rFonts w:ascii="宋体" w:hAnsi="宋体"/>
                <w:sz w:val="18"/>
                <w:szCs w:val="18"/>
              </w:rPr>
            </w:pPr>
            <w:r>
              <w:rPr>
                <w:rFonts w:hint="eastAsia" w:ascii="宋体" w:hAnsi="宋体"/>
                <w:kern w:val="0"/>
                <w:sz w:val="18"/>
                <w:szCs w:val="18"/>
              </w:rPr>
              <w:t xml:space="preserve">1,854 </w:t>
            </w:r>
          </w:p>
        </w:tc>
        <w:tc>
          <w:tcPr>
            <w:tcW w:w="820" w:type="dxa"/>
            <w:tcBorders>
              <w:top w:val="single" w:color="auto" w:sz="4" w:space="0"/>
              <w:left w:val="nil"/>
              <w:bottom w:val="single" w:color="auto" w:sz="4" w:space="0"/>
              <w:right w:val="single" w:color="auto" w:sz="4" w:space="0"/>
            </w:tcBorders>
            <w:noWrap/>
            <w:vAlign w:val="bottom"/>
          </w:tcPr>
          <w:p w14:paraId="5BA59506">
            <w:pPr>
              <w:widowControl/>
              <w:jc w:val="right"/>
              <w:textAlignment w:val="bottom"/>
              <w:rPr>
                <w:rFonts w:ascii="宋体" w:hAnsi="宋体"/>
                <w:sz w:val="18"/>
                <w:szCs w:val="18"/>
              </w:rPr>
            </w:pPr>
            <w:r>
              <w:rPr>
                <w:rFonts w:hint="eastAsia" w:ascii="宋体" w:hAnsi="宋体"/>
                <w:kern w:val="0"/>
                <w:sz w:val="18"/>
                <w:szCs w:val="18"/>
              </w:rPr>
              <w:t xml:space="preserve">2,013 </w:t>
            </w:r>
          </w:p>
        </w:tc>
        <w:tc>
          <w:tcPr>
            <w:tcW w:w="820" w:type="dxa"/>
            <w:tcBorders>
              <w:top w:val="single" w:color="auto" w:sz="4" w:space="0"/>
              <w:left w:val="nil"/>
              <w:bottom w:val="single" w:color="auto" w:sz="4" w:space="0"/>
              <w:right w:val="single" w:color="auto" w:sz="4" w:space="0"/>
            </w:tcBorders>
            <w:noWrap/>
            <w:vAlign w:val="bottom"/>
          </w:tcPr>
          <w:p w14:paraId="0D56B102">
            <w:pPr>
              <w:widowControl/>
              <w:jc w:val="right"/>
              <w:textAlignment w:val="bottom"/>
              <w:rPr>
                <w:rFonts w:ascii="宋体" w:hAnsi="宋体"/>
                <w:sz w:val="18"/>
                <w:szCs w:val="18"/>
              </w:rPr>
            </w:pPr>
            <w:r>
              <w:rPr>
                <w:rFonts w:hint="eastAsia" w:ascii="宋体" w:hAnsi="宋体"/>
                <w:kern w:val="0"/>
                <w:sz w:val="18"/>
                <w:szCs w:val="18"/>
              </w:rPr>
              <w:t xml:space="preserve">1,986 </w:t>
            </w:r>
          </w:p>
        </w:tc>
        <w:tc>
          <w:tcPr>
            <w:tcW w:w="820" w:type="dxa"/>
            <w:tcBorders>
              <w:top w:val="single" w:color="auto" w:sz="4" w:space="0"/>
              <w:left w:val="nil"/>
              <w:bottom w:val="single" w:color="auto" w:sz="4" w:space="0"/>
              <w:right w:val="single" w:color="auto" w:sz="4" w:space="0"/>
            </w:tcBorders>
            <w:noWrap/>
            <w:vAlign w:val="bottom"/>
          </w:tcPr>
          <w:p w14:paraId="0F5A524C">
            <w:pPr>
              <w:widowControl/>
              <w:jc w:val="right"/>
              <w:textAlignment w:val="bottom"/>
              <w:rPr>
                <w:rFonts w:ascii="宋体" w:hAnsi="宋体"/>
                <w:sz w:val="18"/>
                <w:szCs w:val="18"/>
              </w:rPr>
            </w:pPr>
            <w:r>
              <w:rPr>
                <w:rFonts w:hint="eastAsia" w:ascii="宋体" w:hAnsi="宋体"/>
                <w:kern w:val="0"/>
                <w:sz w:val="18"/>
                <w:szCs w:val="18"/>
              </w:rPr>
              <w:t xml:space="preserve">64.82 </w:t>
            </w:r>
          </w:p>
        </w:tc>
        <w:tc>
          <w:tcPr>
            <w:tcW w:w="820" w:type="dxa"/>
            <w:tcBorders>
              <w:top w:val="single" w:color="auto" w:sz="4" w:space="0"/>
              <w:left w:val="nil"/>
              <w:bottom w:val="single" w:color="auto" w:sz="4" w:space="0"/>
              <w:right w:val="single" w:color="auto" w:sz="4" w:space="0"/>
            </w:tcBorders>
            <w:noWrap/>
            <w:vAlign w:val="bottom"/>
          </w:tcPr>
          <w:p w14:paraId="79B2DE29">
            <w:pPr>
              <w:widowControl/>
              <w:jc w:val="right"/>
              <w:textAlignment w:val="bottom"/>
              <w:rPr>
                <w:rFonts w:ascii="宋体" w:hAnsi="宋体"/>
                <w:sz w:val="18"/>
                <w:szCs w:val="18"/>
              </w:rPr>
            </w:pPr>
            <w:r>
              <w:rPr>
                <w:rFonts w:hint="eastAsia" w:ascii="宋体" w:hAnsi="宋体"/>
                <w:kern w:val="0"/>
                <w:sz w:val="18"/>
                <w:szCs w:val="18"/>
              </w:rPr>
              <w:t xml:space="preserve">65.96 </w:t>
            </w:r>
          </w:p>
        </w:tc>
        <w:tc>
          <w:tcPr>
            <w:tcW w:w="820" w:type="dxa"/>
            <w:tcBorders>
              <w:top w:val="single" w:color="auto" w:sz="4" w:space="0"/>
              <w:left w:val="nil"/>
              <w:bottom w:val="single" w:color="auto" w:sz="4" w:space="0"/>
              <w:right w:val="single" w:color="auto" w:sz="4" w:space="0"/>
            </w:tcBorders>
            <w:noWrap/>
            <w:vAlign w:val="bottom"/>
          </w:tcPr>
          <w:p w14:paraId="3E9CEF13">
            <w:pPr>
              <w:widowControl/>
              <w:jc w:val="right"/>
              <w:textAlignment w:val="bottom"/>
              <w:rPr>
                <w:rFonts w:ascii="宋体" w:hAnsi="宋体"/>
                <w:sz w:val="18"/>
                <w:szCs w:val="18"/>
              </w:rPr>
            </w:pPr>
            <w:r>
              <w:rPr>
                <w:rFonts w:hint="eastAsia" w:ascii="宋体" w:hAnsi="宋体"/>
                <w:kern w:val="0"/>
                <w:sz w:val="18"/>
                <w:szCs w:val="18"/>
              </w:rPr>
              <w:t xml:space="preserve">62.78 </w:t>
            </w:r>
          </w:p>
        </w:tc>
        <w:tc>
          <w:tcPr>
            <w:tcW w:w="820" w:type="dxa"/>
            <w:tcBorders>
              <w:top w:val="single" w:color="auto" w:sz="4" w:space="0"/>
              <w:left w:val="nil"/>
              <w:bottom w:val="single" w:color="auto" w:sz="4" w:space="0"/>
              <w:right w:val="single" w:color="auto" w:sz="4" w:space="0"/>
            </w:tcBorders>
            <w:noWrap/>
            <w:vAlign w:val="bottom"/>
          </w:tcPr>
          <w:p w14:paraId="02755E3D">
            <w:pPr>
              <w:widowControl/>
              <w:jc w:val="right"/>
              <w:textAlignment w:val="bottom"/>
              <w:rPr>
                <w:rFonts w:ascii="宋体" w:hAnsi="宋体"/>
                <w:sz w:val="18"/>
                <w:szCs w:val="18"/>
              </w:rPr>
            </w:pPr>
            <w:r>
              <w:rPr>
                <w:rFonts w:hint="eastAsia" w:ascii="宋体" w:hAnsi="宋体"/>
                <w:kern w:val="0"/>
                <w:sz w:val="18"/>
                <w:szCs w:val="18"/>
              </w:rPr>
              <w:t xml:space="preserve">0.87 </w:t>
            </w:r>
          </w:p>
        </w:tc>
        <w:tc>
          <w:tcPr>
            <w:tcW w:w="820" w:type="dxa"/>
            <w:tcBorders>
              <w:top w:val="single" w:color="auto" w:sz="4" w:space="0"/>
              <w:left w:val="nil"/>
              <w:bottom w:val="single" w:color="auto" w:sz="4" w:space="0"/>
              <w:right w:val="single" w:color="auto" w:sz="4" w:space="0"/>
            </w:tcBorders>
            <w:noWrap/>
            <w:vAlign w:val="bottom"/>
          </w:tcPr>
          <w:p w14:paraId="553280B0">
            <w:pPr>
              <w:widowControl/>
              <w:jc w:val="right"/>
              <w:textAlignment w:val="bottom"/>
              <w:rPr>
                <w:rFonts w:ascii="宋体" w:hAnsi="宋体"/>
                <w:sz w:val="18"/>
                <w:szCs w:val="18"/>
              </w:rPr>
            </w:pPr>
            <w:r>
              <w:rPr>
                <w:rFonts w:hint="eastAsia" w:ascii="宋体" w:hAnsi="宋体"/>
                <w:kern w:val="0"/>
                <w:sz w:val="18"/>
                <w:szCs w:val="18"/>
              </w:rPr>
              <w:t xml:space="preserve">0.95 </w:t>
            </w:r>
          </w:p>
        </w:tc>
        <w:tc>
          <w:tcPr>
            <w:tcW w:w="820" w:type="dxa"/>
            <w:tcBorders>
              <w:top w:val="single" w:color="auto" w:sz="4" w:space="0"/>
              <w:left w:val="nil"/>
              <w:bottom w:val="single" w:color="auto" w:sz="4" w:space="0"/>
              <w:right w:val="single" w:color="auto" w:sz="4" w:space="0"/>
            </w:tcBorders>
            <w:noWrap/>
            <w:vAlign w:val="bottom"/>
          </w:tcPr>
          <w:p w14:paraId="005A61E6">
            <w:pPr>
              <w:widowControl/>
              <w:jc w:val="right"/>
              <w:textAlignment w:val="bottom"/>
              <w:rPr>
                <w:rFonts w:ascii="宋体" w:hAnsi="宋体"/>
                <w:sz w:val="18"/>
                <w:szCs w:val="18"/>
              </w:rPr>
            </w:pPr>
            <w:r>
              <w:rPr>
                <w:rFonts w:hint="eastAsia" w:ascii="宋体" w:hAnsi="宋体"/>
                <w:kern w:val="0"/>
                <w:sz w:val="18"/>
                <w:szCs w:val="18"/>
              </w:rPr>
              <w:t xml:space="preserve">0.91 </w:t>
            </w:r>
          </w:p>
        </w:tc>
        <w:tc>
          <w:tcPr>
            <w:tcW w:w="1143" w:type="dxa"/>
            <w:tcBorders>
              <w:top w:val="single" w:color="auto" w:sz="4" w:space="0"/>
              <w:left w:val="nil"/>
              <w:bottom w:val="single" w:color="auto" w:sz="4" w:space="0"/>
              <w:right w:val="nil"/>
            </w:tcBorders>
            <w:noWrap/>
            <w:vAlign w:val="center"/>
          </w:tcPr>
          <w:p w14:paraId="3DD9A865">
            <w:pPr>
              <w:jc w:val="center"/>
              <w:rPr>
                <w:rFonts w:ascii="宋体" w:hAnsi="宋体"/>
                <w:sz w:val="18"/>
                <w:szCs w:val="18"/>
              </w:rPr>
            </w:pPr>
            <w:r>
              <w:rPr>
                <w:rFonts w:hint="eastAsia" w:ascii="宋体" w:hAnsi="宋体"/>
                <w:sz w:val="18"/>
                <w:szCs w:val="18"/>
              </w:rPr>
              <w:t>0</w:t>
            </w:r>
          </w:p>
        </w:tc>
      </w:tr>
      <w:tr w14:paraId="4120E53E">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rPr>
          <w:trHeight w:val="283" w:hRule="atLeast"/>
          <w:jc w:val="center"/>
        </w:trPr>
        <w:tc>
          <w:tcPr>
            <w:tcW w:w="1019" w:type="dxa"/>
            <w:tcBorders>
              <w:top w:val="single" w:color="auto" w:sz="4" w:space="0"/>
              <w:left w:val="nil"/>
              <w:bottom w:val="single" w:color="auto" w:sz="4" w:space="0"/>
              <w:right w:val="single" w:color="auto" w:sz="4" w:space="0"/>
            </w:tcBorders>
            <w:noWrap/>
            <w:vAlign w:val="center"/>
          </w:tcPr>
          <w:p w14:paraId="4F8E323F">
            <w:pPr>
              <w:widowControl/>
              <w:jc w:val="left"/>
              <w:textAlignment w:val="bottom"/>
              <w:rPr>
                <w:rFonts w:ascii="宋体" w:hAnsi="宋体"/>
                <w:kern w:val="0"/>
                <w:sz w:val="18"/>
                <w:szCs w:val="18"/>
              </w:rPr>
            </w:pPr>
            <w:r>
              <w:rPr>
                <w:rFonts w:hint="eastAsia" w:ascii="宋体" w:hAnsi="宋体"/>
                <w:kern w:val="0"/>
                <w:sz w:val="18"/>
                <w:szCs w:val="18"/>
              </w:rPr>
              <w:t>理想汽车</w:t>
            </w:r>
          </w:p>
        </w:tc>
        <w:tc>
          <w:tcPr>
            <w:tcW w:w="820" w:type="dxa"/>
            <w:tcBorders>
              <w:top w:val="single" w:color="auto" w:sz="4" w:space="0"/>
              <w:left w:val="nil"/>
              <w:bottom w:val="single" w:color="auto" w:sz="4" w:space="0"/>
              <w:right w:val="single" w:color="auto" w:sz="4" w:space="0"/>
            </w:tcBorders>
            <w:noWrap/>
            <w:vAlign w:val="bottom"/>
          </w:tcPr>
          <w:p w14:paraId="5676FE3F">
            <w:pPr>
              <w:widowControl/>
              <w:jc w:val="right"/>
              <w:textAlignment w:val="bottom"/>
              <w:rPr>
                <w:rFonts w:ascii="宋体" w:hAnsi="宋体"/>
                <w:kern w:val="0"/>
                <w:sz w:val="18"/>
                <w:szCs w:val="18"/>
              </w:rPr>
            </w:pPr>
            <w:r>
              <w:rPr>
                <w:rFonts w:hint="eastAsia" w:ascii="宋体" w:hAnsi="宋体"/>
                <w:kern w:val="0"/>
                <w:sz w:val="18"/>
                <w:szCs w:val="18"/>
              </w:rPr>
              <w:t xml:space="preserve">865 </w:t>
            </w:r>
          </w:p>
        </w:tc>
        <w:tc>
          <w:tcPr>
            <w:tcW w:w="820" w:type="dxa"/>
            <w:tcBorders>
              <w:top w:val="single" w:color="auto" w:sz="4" w:space="0"/>
              <w:left w:val="nil"/>
              <w:bottom w:val="single" w:color="auto" w:sz="4" w:space="0"/>
              <w:right w:val="single" w:color="auto" w:sz="4" w:space="0"/>
            </w:tcBorders>
            <w:noWrap/>
            <w:vAlign w:val="bottom"/>
          </w:tcPr>
          <w:p w14:paraId="1F66680C">
            <w:pPr>
              <w:widowControl/>
              <w:jc w:val="right"/>
              <w:textAlignment w:val="bottom"/>
              <w:rPr>
                <w:rFonts w:ascii="宋体" w:hAnsi="宋体"/>
                <w:kern w:val="0"/>
                <w:sz w:val="18"/>
                <w:szCs w:val="18"/>
              </w:rPr>
            </w:pPr>
            <w:r>
              <w:rPr>
                <w:rFonts w:hint="eastAsia" w:ascii="宋体" w:hAnsi="宋体"/>
                <w:kern w:val="0"/>
                <w:sz w:val="18"/>
                <w:szCs w:val="18"/>
              </w:rPr>
              <w:t xml:space="preserve">1,435 </w:t>
            </w:r>
          </w:p>
        </w:tc>
        <w:tc>
          <w:tcPr>
            <w:tcW w:w="820" w:type="dxa"/>
            <w:tcBorders>
              <w:top w:val="single" w:color="auto" w:sz="4" w:space="0"/>
              <w:left w:val="nil"/>
              <w:bottom w:val="single" w:color="auto" w:sz="4" w:space="0"/>
              <w:right w:val="single" w:color="auto" w:sz="4" w:space="0"/>
            </w:tcBorders>
            <w:noWrap/>
            <w:vAlign w:val="bottom"/>
          </w:tcPr>
          <w:p w14:paraId="00BA1356">
            <w:pPr>
              <w:widowControl/>
              <w:jc w:val="right"/>
              <w:textAlignment w:val="bottom"/>
              <w:rPr>
                <w:rFonts w:ascii="宋体" w:hAnsi="宋体"/>
                <w:kern w:val="0"/>
                <w:sz w:val="18"/>
                <w:szCs w:val="18"/>
              </w:rPr>
            </w:pPr>
            <w:r>
              <w:rPr>
                <w:rFonts w:hint="eastAsia" w:ascii="宋体" w:hAnsi="宋体"/>
                <w:kern w:val="0"/>
                <w:sz w:val="18"/>
                <w:szCs w:val="18"/>
              </w:rPr>
              <w:t xml:space="preserve">1,451 </w:t>
            </w:r>
          </w:p>
        </w:tc>
        <w:tc>
          <w:tcPr>
            <w:tcW w:w="820" w:type="dxa"/>
            <w:tcBorders>
              <w:top w:val="single" w:color="auto" w:sz="4" w:space="0"/>
              <w:left w:val="nil"/>
              <w:bottom w:val="single" w:color="auto" w:sz="4" w:space="0"/>
              <w:right w:val="single" w:color="auto" w:sz="4" w:space="0"/>
            </w:tcBorders>
            <w:noWrap/>
            <w:vAlign w:val="bottom"/>
          </w:tcPr>
          <w:p w14:paraId="36BA058E">
            <w:pPr>
              <w:widowControl/>
              <w:jc w:val="right"/>
              <w:textAlignment w:val="bottom"/>
              <w:rPr>
                <w:rFonts w:ascii="宋体" w:hAnsi="宋体"/>
                <w:kern w:val="0"/>
                <w:sz w:val="18"/>
                <w:szCs w:val="18"/>
              </w:rPr>
            </w:pPr>
            <w:r>
              <w:rPr>
                <w:rFonts w:hint="eastAsia" w:ascii="宋体" w:hAnsi="宋体"/>
                <w:kern w:val="0"/>
                <w:sz w:val="18"/>
                <w:szCs w:val="18"/>
              </w:rPr>
              <w:t xml:space="preserve">47.78 </w:t>
            </w:r>
          </w:p>
        </w:tc>
        <w:tc>
          <w:tcPr>
            <w:tcW w:w="820" w:type="dxa"/>
            <w:tcBorders>
              <w:top w:val="single" w:color="auto" w:sz="4" w:space="0"/>
              <w:left w:val="nil"/>
              <w:bottom w:val="single" w:color="auto" w:sz="4" w:space="0"/>
              <w:right w:val="single" w:color="auto" w:sz="4" w:space="0"/>
            </w:tcBorders>
            <w:noWrap/>
            <w:vAlign w:val="bottom"/>
          </w:tcPr>
          <w:p w14:paraId="732222A1">
            <w:pPr>
              <w:widowControl/>
              <w:jc w:val="right"/>
              <w:textAlignment w:val="bottom"/>
              <w:rPr>
                <w:rFonts w:ascii="宋体" w:hAnsi="宋体"/>
                <w:kern w:val="0"/>
                <w:sz w:val="18"/>
                <w:szCs w:val="18"/>
              </w:rPr>
            </w:pPr>
            <w:r>
              <w:rPr>
                <w:rFonts w:hint="eastAsia" w:ascii="宋体" w:hAnsi="宋体"/>
                <w:kern w:val="0"/>
                <w:sz w:val="18"/>
                <w:szCs w:val="18"/>
              </w:rPr>
              <w:t xml:space="preserve">57.78 </w:t>
            </w:r>
          </w:p>
        </w:tc>
        <w:tc>
          <w:tcPr>
            <w:tcW w:w="820" w:type="dxa"/>
            <w:tcBorders>
              <w:top w:val="single" w:color="auto" w:sz="4" w:space="0"/>
              <w:left w:val="nil"/>
              <w:bottom w:val="single" w:color="auto" w:sz="4" w:space="0"/>
              <w:right w:val="single" w:color="auto" w:sz="4" w:space="0"/>
            </w:tcBorders>
            <w:noWrap/>
            <w:vAlign w:val="bottom"/>
          </w:tcPr>
          <w:p w14:paraId="3B323D5D">
            <w:pPr>
              <w:widowControl/>
              <w:jc w:val="right"/>
              <w:textAlignment w:val="bottom"/>
              <w:rPr>
                <w:rFonts w:ascii="宋体" w:hAnsi="宋体"/>
                <w:kern w:val="0"/>
                <w:sz w:val="18"/>
                <w:szCs w:val="18"/>
              </w:rPr>
            </w:pPr>
            <w:r>
              <w:rPr>
                <w:rFonts w:hint="eastAsia" w:ascii="宋体" w:hAnsi="宋体"/>
                <w:kern w:val="0"/>
                <w:sz w:val="18"/>
                <w:szCs w:val="18"/>
              </w:rPr>
              <w:t xml:space="preserve">56.37 </w:t>
            </w:r>
          </w:p>
        </w:tc>
        <w:tc>
          <w:tcPr>
            <w:tcW w:w="820" w:type="dxa"/>
            <w:tcBorders>
              <w:top w:val="single" w:color="auto" w:sz="4" w:space="0"/>
              <w:left w:val="nil"/>
              <w:bottom w:val="single" w:color="auto" w:sz="4" w:space="0"/>
              <w:right w:val="single" w:color="auto" w:sz="4" w:space="0"/>
            </w:tcBorders>
            <w:noWrap/>
            <w:vAlign w:val="bottom"/>
          </w:tcPr>
          <w:p w14:paraId="27DF5A45">
            <w:pPr>
              <w:widowControl/>
              <w:jc w:val="right"/>
              <w:textAlignment w:val="bottom"/>
              <w:rPr>
                <w:rFonts w:ascii="宋体" w:hAnsi="宋体"/>
                <w:kern w:val="0"/>
                <w:sz w:val="18"/>
                <w:szCs w:val="18"/>
              </w:rPr>
            </w:pPr>
            <w:r>
              <w:rPr>
                <w:rFonts w:hint="eastAsia" w:ascii="宋体" w:hAnsi="宋体"/>
                <w:kern w:val="0"/>
                <w:sz w:val="18"/>
                <w:szCs w:val="18"/>
              </w:rPr>
              <w:t>-</w:t>
            </w:r>
          </w:p>
        </w:tc>
        <w:tc>
          <w:tcPr>
            <w:tcW w:w="820" w:type="dxa"/>
            <w:tcBorders>
              <w:top w:val="single" w:color="auto" w:sz="4" w:space="0"/>
              <w:left w:val="nil"/>
              <w:bottom w:val="single" w:color="auto" w:sz="4" w:space="0"/>
              <w:right w:val="single" w:color="auto" w:sz="4" w:space="0"/>
            </w:tcBorders>
            <w:noWrap/>
            <w:vAlign w:val="bottom"/>
          </w:tcPr>
          <w:p w14:paraId="38102420">
            <w:pPr>
              <w:widowControl/>
              <w:jc w:val="right"/>
              <w:textAlignment w:val="bottom"/>
              <w:rPr>
                <w:rFonts w:ascii="宋体" w:hAnsi="宋体"/>
                <w:kern w:val="0"/>
                <w:sz w:val="18"/>
                <w:szCs w:val="18"/>
              </w:rPr>
            </w:pPr>
            <w:r>
              <w:rPr>
                <w:rFonts w:hint="eastAsia" w:ascii="宋体" w:hAnsi="宋体"/>
                <w:kern w:val="0"/>
                <w:sz w:val="18"/>
                <w:szCs w:val="18"/>
              </w:rPr>
              <w:t>-</w:t>
            </w:r>
          </w:p>
        </w:tc>
        <w:tc>
          <w:tcPr>
            <w:tcW w:w="820" w:type="dxa"/>
            <w:tcBorders>
              <w:top w:val="single" w:color="auto" w:sz="4" w:space="0"/>
              <w:left w:val="nil"/>
              <w:bottom w:val="single" w:color="auto" w:sz="4" w:space="0"/>
              <w:right w:val="single" w:color="auto" w:sz="4" w:space="0"/>
            </w:tcBorders>
            <w:noWrap/>
            <w:vAlign w:val="bottom"/>
          </w:tcPr>
          <w:p w14:paraId="05617702">
            <w:pPr>
              <w:widowControl/>
              <w:jc w:val="right"/>
              <w:textAlignment w:val="bottom"/>
              <w:rPr>
                <w:rFonts w:ascii="宋体" w:hAnsi="宋体"/>
                <w:kern w:val="0"/>
                <w:sz w:val="18"/>
                <w:szCs w:val="18"/>
              </w:rPr>
            </w:pPr>
            <w:r>
              <w:rPr>
                <w:rFonts w:hint="eastAsia" w:ascii="宋体" w:hAnsi="宋体"/>
                <w:kern w:val="0"/>
                <w:sz w:val="18"/>
                <w:szCs w:val="18"/>
              </w:rPr>
              <w:t>-</w:t>
            </w:r>
          </w:p>
        </w:tc>
        <w:tc>
          <w:tcPr>
            <w:tcW w:w="1143" w:type="dxa"/>
            <w:tcBorders>
              <w:top w:val="single" w:color="auto" w:sz="4" w:space="0"/>
              <w:left w:val="nil"/>
              <w:bottom w:val="single" w:color="auto" w:sz="4" w:space="0"/>
              <w:right w:val="nil"/>
            </w:tcBorders>
            <w:noWrap/>
            <w:vAlign w:val="center"/>
          </w:tcPr>
          <w:p w14:paraId="2D7A7DCC">
            <w:pPr>
              <w:widowControl/>
              <w:jc w:val="center"/>
              <w:textAlignment w:val="bottom"/>
              <w:rPr>
                <w:rFonts w:ascii="宋体" w:hAnsi="宋体"/>
                <w:sz w:val="18"/>
                <w:szCs w:val="18"/>
              </w:rPr>
            </w:pPr>
            <w:r>
              <w:rPr>
                <w:rFonts w:hint="eastAsia" w:ascii="宋体" w:hAnsi="宋体"/>
                <w:color w:val="000000"/>
                <w:kern w:val="0"/>
                <w:sz w:val="18"/>
                <w:szCs w:val="18"/>
              </w:rPr>
              <w:t>7</w:t>
            </w:r>
          </w:p>
        </w:tc>
      </w:tr>
      <w:tr w14:paraId="5CF2ADA6">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019" w:type="dxa"/>
            <w:tcBorders>
              <w:top w:val="single" w:color="auto" w:sz="4" w:space="0"/>
              <w:left w:val="nil"/>
              <w:bottom w:val="single" w:color="auto" w:sz="4" w:space="0"/>
              <w:right w:val="single" w:color="auto" w:sz="4" w:space="0"/>
            </w:tcBorders>
            <w:noWrap/>
            <w:vAlign w:val="center"/>
          </w:tcPr>
          <w:p w14:paraId="1075DA31">
            <w:pPr>
              <w:widowControl/>
              <w:jc w:val="left"/>
              <w:textAlignment w:val="bottom"/>
              <w:rPr>
                <w:rFonts w:ascii="宋体" w:hAnsi="宋体"/>
                <w:sz w:val="18"/>
                <w:szCs w:val="18"/>
              </w:rPr>
            </w:pPr>
            <w:r>
              <w:rPr>
                <w:rFonts w:hint="eastAsia" w:ascii="宋体" w:hAnsi="宋体"/>
                <w:kern w:val="0"/>
                <w:sz w:val="18"/>
                <w:szCs w:val="18"/>
              </w:rPr>
              <w:t>北京汽车</w:t>
            </w:r>
          </w:p>
        </w:tc>
        <w:tc>
          <w:tcPr>
            <w:tcW w:w="820" w:type="dxa"/>
            <w:tcBorders>
              <w:top w:val="single" w:color="auto" w:sz="4" w:space="0"/>
              <w:left w:val="nil"/>
              <w:bottom w:val="single" w:color="auto" w:sz="4" w:space="0"/>
              <w:right w:val="single" w:color="auto" w:sz="4" w:space="0"/>
            </w:tcBorders>
            <w:noWrap/>
            <w:vAlign w:val="bottom"/>
          </w:tcPr>
          <w:p w14:paraId="385218D2">
            <w:pPr>
              <w:widowControl/>
              <w:jc w:val="right"/>
              <w:textAlignment w:val="bottom"/>
              <w:rPr>
                <w:rFonts w:ascii="宋体" w:hAnsi="宋体"/>
                <w:sz w:val="18"/>
                <w:szCs w:val="18"/>
              </w:rPr>
            </w:pPr>
            <w:r>
              <w:rPr>
                <w:rFonts w:hint="eastAsia" w:ascii="宋体" w:hAnsi="宋体"/>
                <w:kern w:val="0"/>
                <w:sz w:val="18"/>
                <w:szCs w:val="18"/>
              </w:rPr>
              <w:t xml:space="preserve">1,734 </w:t>
            </w:r>
          </w:p>
        </w:tc>
        <w:tc>
          <w:tcPr>
            <w:tcW w:w="820" w:type="dxa"/>
            <w:tcBorders>
              <w:top w:val="single" w:color="auto" w:sz="4" w:space="0"/>
              <w:left w:val="nil"/>
              <w:bottom w:val="single" w:color="auto" w:sz="4" w:space="0"/>
              <w:right w:val="single" w:color="auto" w:sz="4" w:space="0"/>
            </w:tcBorders>
            <w:noWrap/>
            <w:vAlign w:val="bottom"/>
          </w:tcPr>
          <w:p w14:paraId="336FB884">
            <w:pPr>
              <w:widowControl/>
              <w:jc w:val="right"/>
              <w:textAlignment w:val="bottom"/>
              <w:rPr>
                <w:rFonts w:ascii="宋体" w:hAnsi="宋体"/>
                <w:sz w:val="18"/>
                <w:szCs w:val="18"/>
              </w:rPr>
            </w:pPr>
            <w:r>
              <w:rPr>
                <w:rFonts w:hint="eastAsia" w:ascii="宋体" w:hAnsi="宋体"/>
                <w:kern w:val="0"/>
                <w:sz w:val="18"/>
                <w:szCs w:val="18"/>
              </w:rPr>
              <w:t xml:space="preserve">1,687 </w:t>
            </w:r>
          </w:p>
        </w:tc>
        <w:tc>
          <w:tcPr>
            <w:tcW w:w="820" w:type="dxa"/>
            <w:tcBorders>
              <w:top w:val="single" w:color="auto" w:sz="4" w:space="0"/>
              <w:left w:val="nil"/>
              <w:bottom w:val="single" w:color="auto" w:sz="4" w:space="0"/>
              <w:right w:val="single" w:color="auto" w:sz="4" w:space="0"/>
            </w:tcBorders>
            <w:noWrap/>
            <w:vAlign w:val="bottom"/>
          </w:tcPr>
          <w:p w14:paraId="08122443">
            <w:pPr>
              <w:widowControl/>
              <w:jc w:val="right"/>
              <w:textAlignment w:val="bottom"/>
              <w:rPr>
                <w:rFonts w:ascii="宋体" w:hAnsi="宋体"/>
                <w:sz w:val="18"/>
                <w:szCs w:val="18"/>
              </w:rPr>
            </w:pPr>
            <w:r>
              <w:rPr>
                <w:rFonts w:hint="eastAsia" w:ascii="宋体" w:hAnsi="宋体"/>
                <w:kern w:val="0"/>
                <w:sz w:val="18"/>
                <w:szCs w:val="18"/>
              </w:rPr>
              <w:t xml:space="preserve">1,704 </w:t>
            </w:r>
          </w:p>
        </w:tc>
        <w:tc>
          <w:tcPr>
            <w:tcW w:w="820" w:type="dxa"/>
            <w:tcBorders>
              <w:top w:val="single" w:color="auto" w:sz="4" w:space="0"/>
              <w:left w:val="nil"/>
              <w:bottom w:val="single" w:color="auto" w:sz="4" w:space="0"/>
              <w:right w:val="single" w:color="auto" w:sz="4" w:space="0"/>
            </w:tcBorders>
            <w:noWrap/>
            <w:vAlign w:val="bottom"/>
          </w:tcPr>
          <w:p w14:paraId="1D98A1D3">
            <w:pPr>
              <w:widowControl/>
              <w:jc w:val="right"/>
              <w:textAlignment w:val="bottom"/>
              <w:rPr>
                <w:rFonts w:ascii="宋体" w:hAnsi="宋体"/>
                <w:sz w:val="18"/>
                <w:szCs w:val="18"/>
              </w:rPr>
            </w:pPr>
            <w:r>
              <w:rPr>
                <w:rFonts w:hint="eastAsia" w:ascii="宋体" w:hAnsi="宋体"/>
                <w:kern w:val="0"/>
                <w:sz w:val="18"/>
                <w:szCs w:val="18"/>
              </w:rPr>
              <w:t xml:space="preserve">54.47 </w:t>
            </w:r>
          </w:p>
        </w:tc>
        <w:tc>
          <w:tcPr>
            <w:tcW w:w="820" w:type="dxa"/>
            <w:tcBorders>
              <w:top w:val="single" w:color="auto" w:sz="4" w:space="0"/>
              <w:left w:val="nil"/>
              <w:bottom w:val="single" w:color="auto" w:sz="4" w:space="0"/>
              <w:right w:val="single" w:color="auto" w:sz="4" w:space="0"/>
            </w:tcBorders>
            <w:noWrap/>
            <w:vAlign w:val="bottom"/>
          </w:tcPr>
          <w:p w14:paraId="097E3027">
            <w:pPr>
              <w:widowControl/>
              <w:jc w:val="right"/>
              <w:textAlignment w:val="bottom"/>
              <w:rPr>
                <w:rFonts w:ascii="宋体" w:hAnsi="宋体"/>
                <w:sz w:val="18"/>
                <w:szCs w:val="18"/>
              </w:rPr>
            </w:pPr>
            <w:r>
              <w:rPr>
                <w:rFonts w:hint="eastAsia" w:ascii="宋体" w:hAnsi="宋体"/>
                <w:kern w:val="0"/>
                <w:sz w:val="18"/>
                <w:szCs w:val="18"/>
              </w:rPr>
              <w:t xml:space="preserve">52.95 </w:t>
            </w:r>
          </w:p>
        </w:tc>
        <w:tc>
          <w:tcPr>
            <w:tcW w:w="820" w:type="dxa"/>
            <w:tcBorders>
              <w:top w:val="single" w:color="auto" w:sz="4" w:space="0"/>
              <w:left w:val="nil"/>
              <w:bottom w:val="single" w:color="auto" w:sz="4" w:space="0"/>
              <w:right w:val="single" w:color="auto" w:sz="4" w:space="0"/>
            </w:tcBorders>
            <w:noWrap/>
            <w:vAlign w:val="bottom"/>
          </w:tcPr>
          <w:p w14:paraId="4C25E961">
            <w:pPr>
              <w:widowControl/>
              <w:jc w:val="right"/>
              <w:textAlignment w:val="bottom"/>
              <w:rPr>
                <w:rFonts w:ascii="宋体" w:hAnsi="宋体"/>
                <w:sz w:val="18"/>
                <w:szCs w:val="18"/>
              </w:rPr>
            </w:pPr>
            <w:r>
              <w:rPr>
                <w:rFonts w:hint="eastAsia" w:ascii="宋体" w:hAnsi="宋体"/>
                <w:kern w:val="0"/>
                <w:sz w:val="18"/>
                <w:szCs w:val="18"/>
              </w:rPr>
              <w:t xml:space="preserve">52.04 </w:t>
            </w:r>
          </w:p>
        </w:tc>
        <w:tc>
          <w:tcPr>
            <w:tcW w:w="820" w:type="dxa"/>
            <w:tcBorders>
              <w:top w:val="single" w:color="auto" w:sz="4" w:space="0"/>
              <w:left w:val="nil"/>
              <w:bottom w:val="single" w:color="auto" w:sz="4" w:space="0"/>
              <w:right w:val="single" w:color="auto" w:sz="4" w:space="0"/>
            </w:tcBorders>
            <w:noWrap/>
            <w:vAlign w:val="bottom"/>
          </w:tcPr>
          <w:p w14:paraId="7C2DE7BB">
            <w:pPr>
              <w:widowControl/>
              <w:jc w:val="right"/>
              <w:textAlignment w:val="bottom"/>
              <w:rPr>
                <w:rFonts w:ascii="宋体" w:hAnsi="宋体"/>
                <w:sz w:val="18"/>
                <w:szCs w:val="18"/>
              </w:rPr>
            </w:pPr>
            <w:r>
              <w:rPr>
                <w:rFonts w:hint="eastAsia" w:ascii="宋体" w:hAnsi="宋体"/>
                <w:kern w:val="0"/>
                <w:sz w:val="18"/>
                <w:szCs w:val="18"/>
              </w:rPr>
              <w:t xml:space="preserve">2.42 </w:t>
            </w:r>
          </w:p>
        </w:tc>
        <w:tc>
          <w:tcPr>
            <w:tcW w:w="820" w:type="dxa"/>
            <w:tcBorders>
              <w:top w:val="single" w:color="auto" w:sz="4" w:space="0"/>
              <w:left w:val="nil"/>
              <w:bottom w:val="single" w:color="auto" w:sz="4" w:space="0"/>
              <w:right w:val="single" w:color="auto" w:sz="4" w:space="0"/>
            </w:tcBorders>
            <w:noWrap/>
            <w:vAlign w:val="bottom"/>
          </w:tcPr>
          <w:p w14:paraId="0DE5210B">
            <w:pPr>
              <w:widowControl/>
              <w:jc w:val="right"/>
              <w:textAlignment w:val="bottom"/>
              <w:rPr>
                <w:rFonts w:ascii="宋体" w:hAnsi="宋体"/>
                <w:sz w:val="18"/>
                <w:szCs w:val="18"/>
              </w:rPr>
            </w:pPr>
            <w:r>
              <w:rPr>
                <w:rFonts w:hint="eastAsia" w:ascii="宋体" w:hAnsi="宋体"/>
                <w:kern w:val="0"/>
                <w:sz w:val="18"/>
                <w:szCs w:val="18"/>
              </w:rPr>
              <w:t xml:space="preserve">2.07 </w:t>
            </w:r>
          </w:p>
        </w:tc>
        <w:tc>
          <w:tcPr>
            <w:tcW w:w="820" w:type="dxa"/>
            <w:tcBorders>
              <w:top w:val="single" w:color="auto" w:sz="4" w:space="0"/>
              <w:left w:val="nil"/>
              <w:bottom w:val="single" w:color="auto" w:sz="4" w:space="0"/>
              <w:right w:val="single" w:color="auto" w:sz="4" w:space="0"/>
            </w:tcBorders>
            <w:noWrap/>
            <w:vAlign w:val="bottom"/>
          </w:tcPr>
          <w:p w14:paraId="06945BF2">
            <w:pPr>
              <w:widowControl/>
              <w:jc w:val="right"/>
              <w:textAlignment w:val="bottom"/>
              <w:rPr>
                <w:rFonts w:ascii="宋体" w:hAnsi="宋体"/>
                <w:sz w:val="18"/>
                <w:szCs w:val="18"/>
              </w:rPr>
            </w:pPr>
            <w:r>
              <w:rPr>
                <w:rFonts w:hint="eastAsia" w:ascii="宋体" w:hAnsi="宋体"/>
                <w:kern w:val="0"/>
                <w:sz w:val="18"/>
                <w:szCs w:val="18"/>
              </w:rPr>
              <w:t xml:space="preserve">2.04 </w:t>
            </w:r>
          </w:p>
        </w:tc>
        <w:tc>
          <w:tcPr>
            <w:tcW w:w="1143" w:type="dxa"/>
            <w:tcBorders>
              <w:top w:val="single" w:color="auto" w:sz="4" w:space="0"/>
              <w:left w:val="nil"/>
              <w:bottom w:val="single" w:color="auto" w:sz="4" w:space="0"/>
              <w:right w:val="nil"/>
            </w:tcBorders>
            <w:noWrap/>
            <w:vAlign w:val="center"/>
          </w:tcPr>
          <w:p w14:paraId="747FC9CC">
            <w:pPr>
              <w:widowControl/>
              <w:jc w:val="center"/>
              <w:textAlignment w:val="bottom"/>
              <w:rPr>
                <w:rFonts w:ascii="宋体" w:hAnsi="宋体"/>
                <w:color w:val="000000"/>
                <w:sz w:val="18"/>
                <w:szCs w:val="18"/>
              </w:rPr>
            </w:pPr>
            <w:r>
              <w:rPr>
                <w:rFonts w:hint="eastAsia" w:ascii="宋体" w:hAnsi="宋体"/>
                <w:color w:val="000000"/>
                <w:kern w:val="0"/>
                <w:sz w:val="18"/>
                <w:szCs w:val="18"/>
              </w:rPr>
              <w:t>35</w:t>
            </w:r>
          </w:p>
        </w:tc>
      </w:tr>
      <w:tr w14:paraId="1A3DA1C5">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rPr>
          <w:trHeight w:val="283" w:hRule="atLeast"/>
          <w:jc w:val="center"/>
        </w:trPr>
        <w:tc>
          <w:tcPr>
            <w:tcW w:w="1019" w:type="dxa"/>
            <w:tcBorders>
              <w:top w:val="single" w:color="auto" w:sz="4" w:space="0"/>
              <w:left w:val="nil"/>
              <w:bottom w:val="single" w:color="auto" w:sz="4" w:space="0"/>
              <w:right w:val="single" w:color="auto" w:sz="4" w:space="0"/>
            </w:tcBorders>
            <w:noWrap/>
            <w:vAlign w:val="center"/>
          </w:tcPr>
          <w:p w14:paraId="67AD252C">
            <w:pPr>
              <w:widowControl/>
              <w:jc w:val="left"/>
              <w:textAlignment w:val="bottom"/>
              <w:rPr>
                <w:rFonts w:ascii="宋体" w:hAnsi="宋体"/>
                <w:sz w:val="18"/>
                <w:szCs w:val="18"/>
              </w:rPr>
            </w:pPr>
            <w:r>
              <w:rPr>
                <w:rFonts w:hint="eastAsia" w:ascii="宋体" w:hAnsi="宋体"/>
                <w:kern w:val="0"/>
                <w:sz w:val="18"/>
                <w:szCs w:val="18"/>
              </w:rPr>
              <w:t>北汽集团</w:t>
            </w:r>
          </w:p>
        </w:tc>
        <w:tc>
          <w:tcPr>
            <w:tcW w:w="820" w:type="dxa"/>
            <w:tcBorders>
              <w:top w:val="single" w:color="auto" w:sz="4" w:space="0"/>
              <w:left w:val="nil"/>
              <w:bottom w:val="single" w:color="auto" w:sz="4" w:space="0"/>
              <w:right w:val="single" w:color="auto" w:sz="4" w:space="0"/>
            </w:tcBorders>
            <w:noWrap/>
            <w:vAlign w:val="bottom"/>
          </w:tcPr>
          <w:p w14:paraId="71023519">
            <w:pPr>
              <w:widowControl/>
              <w:jc w:val="right"/>
              <w:textAlignment w:val="bottom"/>
              <w:rPr>
                <w:rFonts w:ascii="宋体" w:hAnsi="宋体"/>
                <w:sz w:val="18"/>
                <w:szCs w:val="18"/>
              </w:rPr>
            </w:pPr>
            <w:r>
              <w:rPr>
                <w:rFonts w:hint="eastAsia" w:ascii="宋体" w:hAnsi="宋体"/>
                <w:kern w:val="0"/>
                <w:sz w:val="18"/>
                <w:szCs w:val="18"/>
              </w:rPr>
              <w:t xml:space="preserve">4,033 </w:t>
            </w:r>
          </w:p>
        </w:tc>
        <w:tc>
          <w:tcPr>
            <w:tcW w:w="820" w:type="dxa"/>
            <w:tcBorders>
              <w:top w:val="single" w:color="auto" w:sz="4" w:space="0"/>
              <w:left w:val="nil"/>
              <w:bottom w:val="single" w:color="auto" w:sz="4" w:space="0"/>
              <w:right w:val="single" w:color="auto" w:sz="4" w:space="0"/>
            </w:tcBorders>
            <w:noWrap/>
            <w:vAlign w:val="bottom"/>
          </w:tcPr>
          <w:p w14:paraId="6E1E3D4E">
            <w:pPr>
              <w:widowControl/>
              <w:jc w:val="right"/>
              <w:textAlignment w:val="bottom"/>
              <w:rPr>
                <w:rFonts w:ascii="宋体" w:hAnsi="宋体"/>
                <w:sz w:val="18"/>
                <w:szCs w:val="18"/>
              </w:rPr>
            </w:pPr>
            <w:r>
              <w:rPr>
                <w:rFonts w:hint="eastAsia" w:ascii="宋体" w:hAnsi="宋体"/>
                <w:kern w:val="0"/>
                <w:sz w:val="18"/>
                <w:szCs w:val="18"/>
              </w:rPr>
              <w:t xml:space="preserve">3,943 </w:t>
            </w:r>
          </w:p>
        </w:tc>
        <w:tc>
          <w:tcPr>
            <w:tcW w:w="820" w:type="dxa"/>
            <w:tcBorders>
              <w:top w:val="single" w:color="auto" w:sz="4" w:space="0"/>
              <w:left w:val="nil"/>
              <w:bottom w:val="single" w:color="auto" w:sz="4" w:space="0"/>
              <w:right w:val="single" w:color="auto" w:sz="4" w:space="0"/>
            </w:tcBorders>
            <w:noWrap/>
            <w:vAlign w:val="bottom"/>
          </w:tcPr>
          <w:p w14:paraId="7D3D44E8">
            <w:pPr>
              <w:widowControl/>
              <w:jc w:val="right"/>
              <w:textAlignment w:val="bottom"/>
              <w:rPr>
                <w:rFonts w:ascii="宋体" w:hAnsi="宋体"/>
                <w:sz w:val="18"/>
                <w:szCs w:val="18"/>
              </w:rPr>
            </w:pPr>
            <w:r>
              <w:rPr>
                <w:rFonts w:hint="eastAsia" w:ascii="宋体" w:hAnsi="宋体"/>
                <w:kern w:val="0"/>
                <w:sz w:val="18"/>
                <w:szCs w:val="18"/>
              </w:rPr>
              <w:t xml:space="preserve">3,952 </w:t>
            </w:r>
          </w:p>
        </w:tc>
        <w:tc>
          <w:tcPr>
            <w:tcW w:w="820" w:type="dxa"/>
            <w:tcBorders>
              <w:top w:val="single" w:color="auto" w:sz="4" w:space="0"/>
              <w:left w:val="nil"/>
              <w:bottom w:val="single" w:color="auto" w:sz="4" w:space="0"/>
              <w:right w:val="single" w:color="auto" w:sz="4" w:space="0"/>
            </w:tcBorders>
            <w:noWrap/>
            <w:vAlign w:val="bottom"/>
          </w:tcPr>
          <w:p w14:paraId="79421345">
            <w:pPr>
              <w:widowControl/>
              <w:jc w:val="right"/>
              <w:textAlignment w:val="bottom"/>
              <w:rPr>
                <w:rFonts w:ascii="宋体" w:hAnsi="宋体"/>
                <w:sz w:val="18"/>
                <w:szCs w:val="18"/>
              </w:rPr>
            </w:pPr>
            <w:r>
              <w:rPr>
                <w:rFonts w:hint="eastAsia" w:ascii="宋体" w:hAnsi="宋体"/>
                <w:kern w:val="0"/>
                <w:sz w:val="18"/>
                <w:szCs w:val="18"/>
              </w:rPr>
              <w:t xml:space="preserve">67.25 </w:t>
            </w:r>
          </w:p>
        </w:tc>
        <w:tc>
          <w:tcPr>
            <w:tcW w:w="820" w:type="dxa"/>
            <w:tcBorders>
              <w:top w:val="single" w:color="auto" w:sz="4" w:space="0"/>
              <w:left w:val="nil"/>
              <w:bottom w:val="single" w:color="auto" w:sz="4" w:space="0"/>
              <w:right w:val="single" w:color="auto" w:sz="4" w:space="0"/>
            </w:tcBorders>
            <w:noWrap/>
            <w:vAlign w:val="bottom"/>
          </w:tcPr>
          <w:p w14:paraId="73098BD3">
            <w:pPr>
              <w:widowControl/>
              <w:jc w:val="right"/>
              <w:textAlignment w:val="bottom"/>
              <w:rPr>
                <w:rFonts w:ascii="宋体" w:hAnsi="宋体"/>
                <w:sz w:val="18"/>
                <w:szCs w:val="18"/>
              </w:rPr>
            </w:pPr>
            <w:r>
              <w:rPr>
                <w:rFonts w:hint="eastAsia" w:ascii="宋体" w:hAnsi="宋体"/>
                <w:kern w:val="0"/>
                <w:sz w:val="18"/>
                <w:szCs w:val="18"/>
              </w:rPr>
              <w:t xml:space="preserve">65.97 </w:t>
            </w:r>
          </w:p>
        </w:tc>
        <w:tc>
          <w:tcPr>
            <w:tcW w:w="820" w:type="dxa"/>
            <w:tcBorders>
              <w:top w:val="single" w:color="auto" w:sz="4" w:space="0"/>
              <w:left w:val="nil"/>
              <w:bottom w:val="single" w:color="auto" w:sz="4" w:space="0"/>
              <w:right w:val="single" w:color="auto" w:sz="4" w:space="0"/>
            </w:tcBorders>
            <w:noWrap/>
            <w:vAlign w:val="bottom"/>
          </w:tcPr>
          <w:p w14:paraId="5D5A9EC8">
            <w:pPr>
              <w:widowControl/>
              <w:jc w:val="right"/>
              <w:textAlignment w:val="bottom"/>
              <w:rPr>
                <w:rFonts w:ascii="宋体" w:hAnsi="宋体"/>
                <w:sz w:val="18"/>
                <w:szCs w:val="18"/>
              </w:rPr>
            </w:pPr>
            <w:r>
              <w:rPr>
                <w:rFonts w:hint="eastAsia" w:ascii="宋体" w:hAnsi="宋体"/>
                <w:kern w:val="0"/>
                <w:sz w:val="18"/>
                <w:szCs w:val="18"/>
              </w:rPr>
              <w:t xml:space="preserve">65.72 </w:t>
            </w:r>
          </w:p>
        </w:tc>
        <w:tc>
          <w:tcPr>
            <w:tcW w:w="820" w:type="dxa"/>
            <w:tcBorders>
              <w:top w:val="single" w:color="auto" w:sz="4" w:space="0"/>
              <w:left w:val="nil"/>
              <w:bottom w:val="single" w:color="auto" w:sz="4" w:space="0"/>
              <w:right w:val="single" w:color="auto" w:sz="4" w:space="0"/>
            </w:tcBorders>
            <w:noWrap/>
            <w:vAlign w:val="bottom"/>
          </w:tcPr>
          <w:p w14:paraId="2421EFAD">
            <w:pPr>
              <w:widowControl/>
              <w:jc w:val="right"/>
              <w:textAlignment w:val="bottom"/>
              <w:rPr>
                <w:rFonts w:ascii="宋体" w:hAnsi="宋体"/>
                <w:sz w:val="18"/>
                <w:szCs w:val="18"/>
              </w:rPr>
            </w:pPr>
            <w:r>
              <w:rPr>
                <w:rFonts w:hint="eastAsia" w:ascii="宋体" w:hAnsi="宋体"/>
                <w:kern w:val="0"/>
                <w:sz w:val="18"/>
                <w:szCs w:val="18"/>
              </w:rPr>
              <w:t xml:space="preserve">0.70 </w:t>
            </w:r>
          </w:p>
        </w:tc>
        <w:tc>
          <w:tcPr>
            <w:tcW w:w="820" w:type="dxa"/>
            <w:tcBorders>
              <w:top w:val="single" w:color="auto" w:sz="4" w:space="0"/>
              <w:left w:val="nil"/>
              <w:bottom w:val="single" w:color="auto" w:sz="4" w:space="0"/>
              <w:right w:val="single" w:color="auto" w:sz="4" w:space="0"/>
            </w:tcBorders>
            <w:noWrap/>
            <w:vAlign w:val="bottom"/>
          </w:tcPr>
          <w:p w14:paraId="4FF6C838">
            <w:pPr>
              <w:widowControl/>
              <w:jc w:val="right"/>
              <w:textAlignment w:val="bottom"/>
              <w:rPr>
                <w:rFonts w:ascii="宋体" w:hAnsi="宋体"/>
                <w:sz w:val="18"/>
                <w:szCs w:val="18"/>
              </w:rPr>
            </w:pPr>
            <w:r>
              <w:rPr>
                <w:rFonts w:hint="eastAsia" w:ascii="宋体" w:hAnsi="宋体"/>
                <w:kern w:val="0"/>
                <w:sz w:val="18"/>
                <w:szCs w:val="18"/>
              </w:rPr>
              <w:t xml:space="preserve">0.83 </w:t>
            </w:r>
          </w:p>
        </w:tc>
        <w:tc>
          <w:tcPr>
            <w:tcW w:w="820" w:type="dxa"/>
            <w:tcBorders>
              <w:top w:val="single" w:color="auto" w:sz="4" w:space="0"/>
              <w:left w:val="nil"/>
              <w:bottom w:val="single" w:color="auto" w:sz="4" w:space="0"/>
              <w:right w:val="single" w:color="auto" w:sz="4" w:space="0"/>
            </w:tcBorders>
            <w:noWrap/>
            <w:vAlign w:val="bottom"/>
          </w:tcPr>
          <w:p w14:paraId="463ED02D">
            <w:pPr>
              <w:widowControl/>
              <w:jc w:val="right"/>
              <w:textAlignment w:val="bottom"/>
              <w:rPr>
                <w:rFonts w:ascii="宋体" w:hAnsi="宋体"/>
                <w:sz w:val="18"/>
                <w:szCs w:val="18"/>
              </w:rPr>
            </w:pPr>
            <w:r>
              <w:rPr>
                <w:rFonts w:hint="eastAsia" w:ascii="宋体" w:hAnsi="宋体"/>
                <w:kern w:val="0"/>
                <w:sz w:val="18"/>
                <w:szCs w:val="18"/>
              </w:rPr>
              <w:t xml:space="preserve">0.62 </w:t>
            </w:r>
          </w:p>
        </w:tc>
        <w:tc>
          <w:tcPr>
            <w:tcW w:w="1143" w:type="dxa"/>
            <w:tcBorders>
              <w:top w:val="single" w:color="auto" w:sz="4" w:space="0"/>
              <w:left w:val="nil"/>
              <w:bottom w:val="single" w:color="auto" w:sz="4" w:space="0"/>
              <w:right w:val="nil"/>
            </w:tcBorders>
            <w:noWrap/>
            <w:vAlign w:val="center"/>
          </w:tcPr>
          <w:p w14:paraId="52EAE951">
            <w:pPr>
              <w:widowControl/>
              <w:jc w:val="center"/>
              <w:textAlignment w:val="bottom"/>
              <w:rPr>
                <w:rFonts w:ascii="宋体" w:hAnsi="宋体"/>
                <w:color w:val="000000"/>
                <w:sz w:val="18"/>
                <w:szCs w:val="18"/>
              </w:rPr>
            </w:pPr>
            <w:r>
              <w:rPr>
                <w:rFonts w:hint="eastAsia" w:ascii="宋体" w:hAnsi="宋体"/>
                <w:color w:val="000000"/>
                <w:kern w:val="0"/>
                <w:sz w:val="18"/>
                <w:szCs w:val="18"/>
              </w:rPr>
              <w:t>85</w:t>
            </w:r>
          </w:p>
        </w:tc>
      </w:tr>
      <w:tr w14:paraId="501FD6F3">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rPr>
          <w:trHeight w:val="283" w:hRule="atLeast"/>
          <w:jc w:val="center"/>
        </w:trPr>
        <w:tc>
          <w:tcPr>
            <w:tcW w:w="1019" w:type="dxa"/>
            <w:tcBorders>
              <w:top w:val="single" w:color="auto" w:sz="4" w:space="0"/>
              <w:left w:val="nil"/>
              <w:bottom w:val="single" w:color="auto" w:sz="4" w:space="0"/>
              <w:right w:val="single" w:color="auto" w:sz="4" w:space="0"/>
            </w:tcBorders>
            <w:noWrap/>
            <w:vAlign w:val="center"/>
          </w:tcPr>
          <w:p w14:paraId="0789F3A6">
            <w:pPr>
              <w:widowControl/>
              <w:jc w:val="left"/>
              <w:textAlignment w:val="bottom"/>
              <w:rPr>
                <w:rFonts w:ascii="宋体" w:hAnsi="宋体"/>
                <w:sz w:val="18"/>
                <w:szCs w:val="18"/>
              </w:rPr>
            </w:pPr>
            <w:r>
              <w:rPr>
                <w:rFonts w:hint="eastAsia" w:ascii="宋体" w:hAnsi="宋体"/>
                <w:kern w:val="0"/>
                <w:sz w:val="18"/>
                <w:szCs w:val="18"/>
              </w:rPr>
              <w:t>东风公司</w:t>
            </w:r>
          </w:p>
        </w:tc>
        <w:tc>
          <w:tcPr>
            <w:tcW w:w="820" w:type="dxa"/>
            <w:tcBorders>
              <w:top w:val="single" w:color="auto" w:sz="4" w:space="0"/>
              <w:left w:val="nil"/>
              <w:bottom w:val="single" w:color="auto" w:sz="4" w:space="0"/>
              <w:right w:val="single" w:color="auto" w:sz="4" w:space="0"/>
            </w:tcBorders>
            <w:noWrap/>
            <w:vAlign w:val="bottom"/>
          </w:tcPr>
          <w:p w14:paraId="7BEC4257">
            <w:pPr>
              <w:widowControl/>
              <w:jc w:val="right"/>
              <w:textAlignment w:val="bottom"/>
              <w:rPr>
                <w:rFonts w:ascii="宋体" w:hAnsi="宋体"/>
                <w:sz w:val="18"/>
                <w:szCs w:val="18"/>
              </w:rPr>
            </w:pPr>
            <w:r>
              <w:rPr>
                <w:rFonts w:hint="eastAsia" w:ascii="宋体" w:hAnsi="宋体"/>
                <w:kern w:val="0"/>
                <w:sz w:val="18"/>
                <w:szCs w:val="18"/>
              </w:rPr>
              <w:t xml:space="preserve">3,301 </w:t>
            </w:r>
          </w:p>
        </w:tc>
        <w:tc>
          <w:tcPr>
            <w:tcW w:w="820" w:type="dxa"/>
            <w:tcBorders>
              <w:top w:val="single" w:color="auto" w:sz="4" w:space="0"/>
              <w:left w:val="nil"/>
              <w:bottom w:val="single" w:color="auto" w:sz="4" w:space="0"/>
              <w:right w:val="single" w:color="auto" w:sz="4" w:space="0"/>
            </w:tcBorders>
            <w:noWrap/>
            <w:vAlign w:val="bottom"/>
          </w:tcPr>
          <w:p w14:paraId="27D79B9F">
            <w:pPr>
              <w:widowControl/>
              <w:jc w:val="right"/>
              <w:textAlignment w:val="bottom"/>
              <w:rPr>
                <w:rFonts w:ascii="宋体" w:hAnsi="宋体"/>
                <w:sz w:val="18"/>
                <w:szCs w:val="18"/>
              </w:rPr>
            </w:pPr>
            <w:r>
              <w:rPr>
                <w:rFonts w:hint="eastAsia" w:ascii="宋体" w:hAnsi="宋体"/>
                <w:kern w:val="0"/>
                <w:sz w:val="18"/>
                <w:szCs w:val="18"/>
              </w:rPr>
              <w:t xml:space="preserve">3,307 </w:t>
            </w:r>
          </w:p>
        </w:tc>
        <w:tc>
          <w:tcPr>
            <w:tcW w:w="820" w:type="dxa"/>
            <w:tcBorders>
              <w:top w:val="single" w:color="auto" w:sz="4" w:space="0"/>
              <w:left w:val="nil"/>
              <w:bottom w:val="single" w:color="auto" w:sz="4" w:space="0"/>
              <w:right w:val="single" w:color="auto" w:sz="4" w:space="0"/>
            </w:tcBorders>
            <w:noWrap/>
            <w:vAlign w:val="bottom"/>
          </w:tcPr>
          <w:p w14:paraId="11EA6181">
            <w:pPr>
              <w:widowControl/>
              <w:jc w:val="right"/>
              <w:textAlignment w:val="bottom"/>
              <w:rPr>
                <w:rFonts w:ascii="宋体" w:hAnsi="宋体"/>
                <w:sz w:val="18"/>
                <w:szCs w:val="18"/>
              </w:rPr>
            </w:pPr>
            <w:r>
              <w:rPr>
                <w:rFonts w:hint="eastAsia" w:ascii="宋体" w:hAnsi="宋体"/>
                <w:kern w:val="0"/>
                <w:sz w:val="18"/>
                <w:szCs w:val="18"/>
              </w:rPr>
              <w:t xml:space="preserve">3,234 </w:t>
            </w:r>
          </w:p>
        </w:tc>
        <w:tc>
          <w:tcPr>
            <w:tcW w:w="820" w:type="dxa"/>
            <w:tcBorders>
              <w:top w:val="single" w:color="auto" w:sz="4" w:space="0"/>
              <w:left w:val="nil"/>
              <w:bottom w:val="single" w:color="auto" w:sz="4" w:space="0"/>
              <w:right w:val="single" w:color="auto" w:sz="4" w:space="0"/>
            </w:tcBorders>
            <w:noWrap/>
            <w:vAlign w:val="bottom"/>
          </w:tcPr>
          <w:p w14:paraId="70D72C4E">
            <w:pPr>
              <w:widowControl/>
              <w:jc w:val="right"/>
              <w:textAlignment w:val="bottom"/>
              <w:rPr>
                <w:rFonts w:ascii="宋体" w:hAnsi="宋体"/>
                <w:sz w:val="18"/>
                <w:szCs w:val="18"/>
              </w:rPr>
            </w:pPr>
            <w:r>
              <w:rPr>
                <w:rFonts w:hint="eastAsia" w:ascii="宋体" w:hAnsi="宋体"/>
                <w:kern w:val="0"/>
                <w:sz w:val="18"/>
                <w:szCs w:val="18"/>
              </w:rPr>
              <w:t xml:space="preserve">49.82 </w:t>
            </w:r>
          </w:p>
        </w:tc>
        <w:tc>
          <w:tcPr>
            <w:tcW w:w="820" w:type="dxa"/>
            <w:tcBorders>
              <w:top w:val="single" w:color="auto" w:sz="4" w:space="0"/>
              <w:left w:val="nil"/>
              <w:bottom w:val="single" w:color="auto" w:sz="4" w:space="0"/>
              <w:right w:val="single" w:color="auto" w:sz="4" w:space="0"/>
            </w:tcBorders>
            <w:noWrap/>
            <w:vAlign w:val="bottom"/>
          </w:tcPr>
          <w:p w14:paraId="269081C3">
            <w:pPr>
              <w:widowControl/>
              <w:jc w:val="right"/>
              <w:textAlignment w:val="bottom"/>
              <w:rPr>
                <w:rFonts w:ascii="宋体" w:hAnsi="宋体"/>
                <w:sz w:val="18"/>
                <w:szCs w:val="18"/>
              </w:rPr>
            </w:pPr>
            <w:r>
              <w:rPr>
                <w:rFonts w:hint="eastAsia" w:ascii="宋体" w:hAnsi="宋体"/>
                <w:kern w:val="0"/>
                <w:sz w:val="18"/>
                <w:szCs w:val="18"/>
              </w:rPr>
              <w:t xml:space="preserve">51.71 </w:t>
            </w:r>
          </w:p>
        </w:tc>
        <w:tc>
          <w:tcPr>
            <w:tcW w:w="820" w:type="dxa"/>
            <w:tcBorders>
              <w:top w:val="single" w:color="auto" w:sz="4" w:space="0"/>
              <w:left w:val="nil"/>
              <w:bottom w:val="single" w:color="auto" w:sz="4" w:space="0"/>
              <w:right w:val="single" w:color="auto" w:sz="4" w:space="0"/>
            </w:tcBorders>
            <w:noWrap/>
            <w:vAlign w:val="bottom"/>
          </w:tcPr>
          <w:p w14:paraId="758236CD">
            <w:pPr>
              <w:widowControl/>
              <w:jc w:val="right"/>
              <w:textAlignment w:val="bottom"/>
              <w:rPr>
                <w:rFonts w:ascii="宋体" w:hAnsi="宋体"/>
                <w:sz w:val="18"/>
                <w:szCs w:val="18"/>
              </w:rPr>
            </w:pPr>
            <w:r>
              <w:rPr>
                <w:rFonts w:hint="eastAsia" w:ascii="宋体" w:hAnsi="宋体"/>
                <w:kern w:val="0"/>
                <w:sz w:val="18"/>
                <w:szCs w:val="18"/>
              </w:rPr>
              <w:t xml:space="preserve">50.94 </w:t>
            </w:r>
          </w:p>
        </w:tc>
        <w:tc>
          <w:tcPr>
            <w:tcW w:w="820" w:type="dxa"/>
            <w:tcBorders>
              <w:top w:val="single" w:color="auto" w:sz="4" w:space="0"/>
              <w:left w:val="nil"/>
              <w:bottom w:val="single" w:color="auto" w:sz="4" w:space="0"/>
              <w:right w:val="single" w:color="auto" w:sz="4" w:space="0"/>
            </w:tcBorders>
            <w:noWrap/>
            <w:vAlign w:val="bottom"/>
          </w:tcPr>
          <w:p w14:paraId="7CD872AD">
            <w:pPr>
              <w:widowControl/>
              <w:jc w:val="right"/>
              <w:textAlignment w:val="bottom"/>
              <w:rPr>
                <w:rFonts w:ascii="宋体" w:hAnsi="宋体"/>
                <w:sz w:val="18"/>
                <w:szCs w:val="18"/>
              </w:rPr>
            </w:pPr>
            <w:r>
              <w:rPr>
                <w:rFonts w:hint="eastAsia" w:ascii="宋体" w:hAnsi="宋体"/>
                <w:kern w:val="0"/>
                <w:sz w:val="18"/>
                <w:szCs w:val="18"/>
              </w:rPr>
              <w:t xml:space="preserve">2.07 </w:t>
            </w:r>
          </w:p>
        </w:tc>
        <w:tc>
          <w:tcPr>
            <w:tcW w:w="820" w:type="dxa"/>
            <w:tcBorders>
              <w:top w:val="single" w:color="auto" w:sz="4" w:space="0"/>
              <w:left w:val="nil"/>
              <w:bottom w:val="single" w:color="auto" w:sz="4" w:space="0"/>
              <w:right w:val="single" w:color="auto" w:sz="4" w:space="0"/>
            </w:tcBorders>
            <w:noWrap/>
            <w:vAlign w:val="bottom"/>
          </w:tcPr>
          <w:p w14:paraId="49E62B9D">
            <w:pPr>
              <w:widowControl/>
              <w:jc w:val="right"/>
              <w:textAlignment w:val="bottom"/>
              <w:rPr>
                <w:rFonts w:ascii="宋体" w:hAnsi="宋体"/>
                <w:sz w:val="18"/>
                <w:szCs w:val="18"/>
              </w:rPr>
            </w:pPr>
            <w:r>
              <w:rPr>
                <w:rFonts w:hint="eastAsia" w:ascii="宋体" w:hAnsi="宋体"/>
                <w:kern w:val="0"/>
                <w:sz w:val="18"/>
                <w:szCs w:val="18"/>
              </w:rPr>
              <w:t xml:space="preserve">2.12 </w:t>
            </w:r>
          </w:p>
        </w:tc>
        <w:tc>
          <w:tcPr>
            <w:tcW w:w="820" w:type="dxa"/>
            <w:tcBorders>
              <w:top w:val="single" w:color="auto" w:sz="4" w:space="0"/>
              <w:left w:val="nil"/>
              <w:bottom w:val="single" w:color="auto" w:sz="4" w:space="0"/>
              <w:right w:val="single" w:color="auto" w:sz="4" w:space="0"/>
            </w:tcBorders>
            <w:noWrap/>
            <w:vAlign w:val="bottom"/>
          </w:tcPr>
          <w:p w14:paraId="0FA3775A">
            <w:pPr>
              <w:widowControl/>
              <w:jc w:val="right"/>
              <w:textAlignment w:val="bottom"/>
              <w:rPr>
                <w:rFonts w:ascii="宋体" w:hAnsi="宋体"/>
                <w:sz w:val="18"/>
                <w:szCs w:val="18"/>
              </w:rPr>
            </w:pPr>
            <w:r>
              <w:rPr>
                <w:rFonts w:hint="eastAsia" w:ascii="宋体" w:hAnsi="宋体"/>
                <w:kern w:val="0"/>
                <w:sz w:val="18"/>
                <w:szCs w:val="18"/>
              </w:rPr>
              <w:t xml:space="preserve">1.78 </w:t>
            </w:r>
          </w:p>
        </w:tc>
        <w:tc>
          <w:tcPr>
            <w:tcW w:w="1143" w:type="dxa"/>
            <w:tcBorders>
              <w:top w:val="single" w:color="auto" w:sz="4" w:space="0"/>
              <w:left w:val="nil"/>
              <w:bottom w:val="single" w:color="auto" w:sz="4" w:space="0"/>
              <w:right w:val="nil"/>
            </w:tcBorders>
            <w:noWrap/>
            <w:vAlign w:val="center"/>
          </w:tcPr>
          <w:p w14:paraId="5016AFA8">
            <w:pPr>
              <w:widowControl/>
              <w:jc w:val="center"/>
              <w:textAlignment w:val="bottom"/>
              <w:rPr>
                <w:rFonts w:ascii="宋体" w:hAnsi="宋体"/>
                <w:color w:val="000000"/>
                <w:sz w:val="18"/>
                <w:szCs w:val="18"/>
              </w:rPr>
            </w:pPr>
            <w:r>
              <w:rPr>
                <w:rFonts w:hint="eastAsia" w:ascii="宋体" w:hAnsi="宋体"/>
                <w:color w:val="000000"/>
                <w:kern w:val="0"/>
                <w:sz w:val="18"/>
                <w:szCs w:val="18"/>
              </w:rPr>
              <w:t>20</w:t>
            </w:r>
          </w:p>
        </w:tc>
      </w:tr>
      <w:tr w14:paraId="7F371991">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rPr>
          <w:trHeight w:val="283" w:hRule="atLeast"/>
          <w:jc w:val="center"/>
        </w:trPr>
        <w:tc>
          <w:tcPr>
            <w:tcW w:w="1019" w:type="dxa"/>
            <w:tcBorders>
              <w:top w:val="single" w:color="auto" w:sz="4" w:space="0"/>
              <w:left w:val="nil"/>
              <w:bottom w:val="single" w:color="auto" w:sz="4" w:space="0"/>
              <w:right w:val="single" w:color="auto" w:sz="4" w:space="0"/>
            </w:tcBorders>
            <w:noWrap/>
            <w:vAlign w:val="center"/>
          </w:tcPr>
          <w:p w14:paraId="0593D761">
            <w:pPr>
              <w:widowControl/>
              <w:jc w:val="left"/>
              <w:textAlignment w:val="bottom"/>
              <w:rPr>
                <w:rFonts w:ascii="宋体" w:hAnsi="宋体"/>
                <w:sz w:val="18"/>
                <w:szCs w:val="18"/>
              </w:rPr>
            </w:pPr>
            <w:r>
              <w:rPr>
                <w:rFonts w:hint="eastAsia" w:ascii="宋体" w:hAnsi="宋体"/>
                <w:kern w:val="0"/>
                <w:sz w:val="18"/>
                <w:szCs w:val="18"/>
              </w:rPr>
              <w:t>江铃汽车</w:t>
            </w:r>
          </w:p>
        </w:tc>
        <w:tc>
          <w:tcPr>
            <w:tcW w:w="820" w:type="dxa"/>
            <w:tcBorders>
              <w:top w:val="single" w:color="auto" w:sz="4" w:space="0"/>
              <w:left w:val="nil"/>
              <w:bottom w:val="single" w:color="auto" w:sz="4" w:space="0"/>
              <w:right w:val="single" w:color="auto" w:sz="4" w:space="0"/>
            </w:tcBorders>
            <w:noWrap/>
            <w:vAlign w:val="bottom"/>
          </w:tcPr>
          <w:p w14:paraId="236EEFB2">
            <w:pPr>
              <w:widowControl/>
              <w:jc w:val="right"/>
              <w:textAlignment w:val="bottom"/>
              <w:rPr>
                <w:rFonts w:ascii="宋体" w:hAnsi="宋体"/>
                <w:sz w:val="18"/>
                <w:szCs w:val="18"/>
              </w:rPr>
            </w:pPr>
            <w:r>
              <w:rPr>
                <w:rFonts w:hint="eastAsia" w:ascii="宋体" w:hAnsi="宋体"/>
                <w:kern w:val="0"/>
                <w:sz w:val="18"/>
                <w:szCs w:val="18"/>
              </w:rPr>
              <w:t xml:space="preserve">731 </w:t>
            </w:r>
          </w:p>
        </w:tc>
        <w:tc>
          <w:tcPr>
            <w:tcW w:w="820" w:type="dxa"/>
            <w:tcBorders>
              <w:top w:val="single" w:color="auto" w:sz="4" w:space="0"/>
              <w:left w:val="nil"/>
              <w:bottom w:val="single" w:color="auto" w:sz="4" w:space="0"/>
              <w:right w:val="single" w:color="auto" w:sz="4" w:space="0"/>
            </w:tcBorders>
            <w:noWrap/>
            <w:vAlign w:val="bottom"/>
          </w:tcPr>
          <w:p w14:paraId="2D347B6D">
            <w:pPr>
              <w:widowControl/>
              <w:jc w:val="right"/>
              <w:textAlignment w:val="bottom"/>
              <w:rPr>
                <w:rFonts w:ascii="宋体" w:hAnsi="宋体"/>
                <w:sz w:val="18"/>
                <w:szCs w:val="18"/>
              </w:rPr>
            </w:pPr>
            <w:r>
              <w:rPr>
                <w:rFonts w:hint="eastAsia" w:ascii="宋体" w:hAnsi="宋体"/>
                <w:kern w:val="0"/>
                <w:sz w:val="18"/>
                <w:szCs w:val="18"/>
              </w:rPr>
              <w:t xml:space="preserve">692 </w:t>
            </w:r>
          </w:p>
        </w:tc>
        <w:tc>
          <w:tcPr>
            <w:tcW w:w="820" w:type="dxa"/>
            <w:tcBorders>
              <w:top w:val="single" w:color="auto" w:sz="4" w:space="0"/>
              <w:left w:val="nil"/>
              <w:bottom w:val="single" w:color="auto" w:sz="4" w:space="0"/>
              <w:right w:val="single" w:color="auto" w:sz="4" w:space="0"/>
            </w:tcBorders>
            <w:noWrap/>
            <w:vAlign w:val="bottom"/>
          </w:tcPr>
          <w:p w14:paraId="3924020D">
            <w:pPr>
              <w:widowControl/>
              <w:jc w:val="right"/>
              <w:textAlignment w:val="bottom"/>
              <w:rPr>
                <w:rFonts w:ascii="宋体" w:hAnsi="宋体"/>
                <w:sz w:val="18"/>
                <w:szCs w:val="18"/>
              </w:rPr>
            </w:pPr>
            <w:r>
              <w:rPr>
                <w:rFonts w:hint="eastAsia" w:ascii="宋体" w:hAnsi="宋体"/>
                <w:kern w:val="0"/>
                <w:sz w:val="18"/>
                <w:szCs w:val="18"/>
              </w:rPr>
              <w:t xml:space="preserve">689 </w:t>
            </w:r>
          </w:p>
        </w:tc>
        <w:tc>
          <w:tcPr>
            <w:tcW w:w="820" w:type="dxa"/>
            <w:tcBorders>
              <w:top w:val="single" w:color="auto" w:sz="4" w:space="0"/>
              <w:left w:val="nil"/>
              <w:bottom w:val="single" w:color="auto" w:sz="4" w:space="0"/>
              <w:right w:val="single" w:color="auto" w:sz="4" w:space="0"/>
            </w:tcBorders>
            <w:noWrap/>
            <w:vAlign w:val="bottom"/>
          </w:tcPr>
          <w:p w14:paraId="17163A47">
            <w:pPr>
              <w:widowControl/>
              <w:jc w:val="right"/>
              <w:textAlignment w:val="bottom"/>
              <w:rPr>
                <w:rFonts w:ascii="宋体" w:hAnsi="宋体"/>
                <w:sz w:val="18"/>
                <w:szCs w:val="18"/>
              </w:rPr>
            </w:pPr>
            <w:r>
              <w:rPr>
                <w:rFonts w:hint="eastAsia" w:ascii="宋体" w:hAnsi="宋体"/>
                <w:kern w:val="0"/>
                <w:sz w:val="18"/>
                <w:szCs w:val="18"/>
              </w:rPr>
              <w:t xml:space="preserve">69.46 </w:t>
            </w:r>
          </w:p>
        </w:tc>
        <w:tc>
          <w:tcPr>
            <w:tcW w:w="820" w:type="dxa"/>
            <w:tcBorders>
              <w:top w:val="single" w:color="auto" w:sz="4" w:space="0"/>
              <w:left w:val="nil"/>
              <w:bottom w:val="single" w:color="auto" w:sz="4" w:space="0"/>
              <w:right w:val="single" w:color="auto" w:sz="4" w:space="0"/>
            </w:tcBorders>
            <w:noWrap/>
            <w:vAlign w:val="bottom"/>
          </w:tcPr>
          <w:p w14:paraId="1D578291">
            <w:pPr>
              <w:widowControl/>
              <w:jc w:val="right"/>
              <w:textAlignment w:val="bottom"/>
              <w:rPr>
                <w:rFonts w:ascii="宋体" w:hAnsi="宋体"/>
                <w:sz w:val="18"/>
                <w:szCs w:val="18"/>
              </w:rPr>
            </w:pPr>
            <w:r>
              <w:rPr>
                <w:rFonts w:hint="eastAsia" w:ascii="宋体" w:hAnsi="宋体"/>
                <w:kern w:val="0"/>
                <w:sz w:val="18"/>
                <w:szCs w:val="18"/>
              </w:rPr>
              <w:t xml:space="preserve">66.56 </w:t>
            </w:r>
          </w:p>
        </w:tc>
        <w:tc>
          <w:tcPr>
            <w:tcW w:w="820" w:type="dxa"/>
            <w:tcBorders>
              <w:top w:val="single" w:color="auto" w:sz="4" w:space="0"/>
              <w:left w:val="nil"/>
              <w:bottom w:val="single" w:color="auto" w:sz="4" w:space="0"/>
              <w:right w:val="single" w:color="auto" w:sz="4" w:space="0"/>
            </w:tcBorders>
            <w:noWrap/>
            <w:vAlign w:val="bottom"/>
          </w:tcPr>
          <w:p w14:paraId="37E644FC">
            <w:pPr>
              <w:widowControl/>
              <w:jc w:val="right"/>
              <w:textAlignment w:val="bottom"/>
              <w:rPr>
                <w:rFonts w:ascii="宋体" w:hAnsi="宋体"/>
                <w:sz w:val="18"/>
                <w:szCs w:val="18"/>
              </w:rPr>
            </w:pPr>
            <w:r>
              <w:rPr>
                <w:rFonts w:hint="eastAsia" w:ascii="宋体" w:hAnsi="宋体"/>
                <w:kern w:val="0"/>
                <w:sz w:val="18"/>
                <w:szCs w:val="18"/>
              </w:rPr>
              <w:t xml:space="preserve">65.40 </w:t>
            </w:r>
          </w:p>
        </w:tc>
        <w:tc>
          <w:tcPr>
            <w:tcW w:w="820" w:type="dxa"/>
            <w:tcBorders>
              <w:top w:val="single" w:color="auto" w:sz="4" w:space="0"/>
              <w:left w:val="nil"/>
              <w:bottom w:val="single" w:color="auto" w:sz="4" w:space="0"/>
              <w:right w:val="single" w:color="auto" w:sz="4" w:space="0"/>
            </w:tcBorders>
            <w:noWrap/>
            <w:vAlign w:val="bottom"/>
          </w:tcPr>
          <w:p w14:paraId="548BF689">
            <w:pPr>
              <w:widowControl/>
              <w:jc w:val="right"/>
              <w:textAlignment w:val="bottom"/>
              <w:rPr>
                <w:rFonts w:ascii="宋体" w:hAnsi="宋体"/>
                <w:sz w:val="18"/>
                <w:szCs w:val="18"/>
              </w:rPr>
            </w:pPr>
            <w:r>
              <w:rPr>
                <w:rFonts w:hint="eastAsia" w:ascii="宋体" w:hAnsi="宋体"/>
                <w:kern w:val="0"/>
                <w:sz w:val="18"/>
                <w:szCs w:val="18"/>
              </w:rPr>
              <w:t xml:space="preserve">1.93 </w:t>
            </w:r>
          </w:p>
        </w:tc>
        <w:tc>
          <w:tcPr>
            <w:tcW w:w="820" w:type="dxa"/>
            <w:tcBorders>
              <w:top w:val="single" w:color="auto" w:sz="4" w:space="0"/>
              <w:left w:val="nil"/>
              <w:bottom w:val="single" w:color="auto" w:sz="4" w:space="0"/>
              <w:right w:val="single" w:color="auto" w:sz="4" w:space="0"/>
            </w:tcBorders>
            <w:noWrap/>
            <w:vAlign w:val="bottom"/>
          </w:tcPr>
          <w:p w14:paraId="0FE4C098">
            <w:pPr>
              <w:widowControl/>
              <w:jc w:val="right"/>
              <w:textAlignment w:val="bottom"/>
              <w:rPr>
                <w:rFonts w:ascii="宋体" w:hAnsi="宋体"/>
                <w:sz w:val="18"/>
                <w:szCs w:val="18"/>
              </w:rPr>
            </w:pPr>
            <w:r>
              <w:rPr>
                <w:rFonts w:hint="eastAsia" w:ascii="宋体" w:hAnsi="宋体"/>
                <w:kern w:val="0"/>
                <w:sz w:val="18"/>
                <w:szCs w:val="18"/>
              </w:rPr>
              <w:t xml:space="preserve">2.55 </w:t>
            </w:r>
          </w:p>
        </w:tc>
        <w:tc>
          <w:tcPr>
            <w:tcW w:w="820" w:type="dxa"/>
            <w:tcBorders>
              <w:top w:val="single" w:color="auto" w:sz="4" w:space="0"/>
              <w:left w:val="nil"/>
              <w:bottom w:val="single" w:color="auto" w:sz="4" w:space="0"/>
              <w:right w:val="single" w:color="auto" w:sz="4" w:space="0"/>
            </w:tcBorders>
            <w:noWrap/>
            <w:vAlign w:val="bottom"/>
          </w:tcPr>
          <w:p w14:paraId="7449A063">
            <w:pPr>
              <w:widowControl/>
              <w:jc w:val="right"/>
              <w:textAlignment w:val="bottom"/>
              <w:rPr>
                <w:rFonts w:ascii="宋体" w:hAnsi="宋体"/>
                <w:sz w:val="18"/>
                <w:szCs w:val="18"/>
              </w:rPr>
            </w:pPr>
            <w:r>
              <w:rPr>
                <w:rFonts w:hint="eastAsia" w:ascii="宋体" w:hAnsi="宋体"/>
                <w:kern w:val="0"/>
                <w:sz w:val="18"/>
                <w:szCs w:val="18"/>
              </w:rPr>
              <w:t xml:space="preserve">3.00 </w:t>
            </w:r>
          </w:p>
        </w:tc>
        <w:tc>
          <w:tcPr>
            <w:tcW w:w="1143" w:type="dxa"/>
            <w:tcBorders>
              <w:top w:val="single" w:color="auto" w:sz="4" w:space="0"/>
              <w:left w:val="nil"/>
              <w:bottom w:val="single" w:color="auto" w:sz="4" w:space="0"/>
              <w:right w:val="nil"/>
            </w:tcBorders>
            <w:noWrap/>
            <w:vAlign w:val="center"/>
          </w:tcPr>
          <w:p w14:paraId="1BF829E0">
            <w:pPr>
              <w:jc w:val="center"/>
              <w:rPr>
                <w:rFonts w:ascii="宋体" w:hAnsi="宋体"/>
                <w:sz w:val="18"/>
                <w:szCs w:val="18"/>
              </w:rPr>
            </w:pPr>
            <w:r>
              <w:rPr>
                <w:rFonts w:hint="eastAsia" w:ascii="宋体" w:hAnsi="宋体"/>
                <w:sz w:val="18"/>
                <w:szCs w:val="18"/>
              </w:rPr>
              <w:t>0</w:t>
            </w:r>
          </w:p>
        </w:tc>
      </w:tr>
      <w:tr w14:paraId="57F6813E">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rPr>
          <w:trHeight w:val="283" w:hRule="atLeast"/>
          <w:jc w:val="center"/>
        </w:trPr>
        <w:tc>
          <w:tcPr>
            <w:tcW w:w="1019" w:type="dxa"/>
            <w:tcBorders>
              <w:top w:val="single" w:color="auto" w:sz="4" w:space="0"/>
              <w:left w:val="nil"/>
              <w:bottom w:val="single" w:color="auto" w:sz="4" w:space="0"/>
              <w:right w:val="single" w:color="auto" w:sz="4" w:space="0"/>
            </w:tcBorders>
            <w:noWrap/>
            <w:vAlign w:val="center"/>
          </w:tcPr>
          <w:p w14:paraId="374ADBDE">
            <w:pPr>
              <w:widowControl/>
              <w:jc w:val="left"/>
              <w:textAlignment w:val="bottom"/>
              <w:rPr>
                <w:rFonts w:ascii="宋体" w:hAnsi="宋体"/>
                <w:sz w:val="18"/>
                <w:szCs w:val="18"/>
              </w:rPr>
            </w:pPr>
            <w:r>
              <w:rPr>
                <w:rFonts w:hint="eastAsia" w:ascii="宋体" w:hAnsi="宋体"/>
                <w:kern w:val="0"/>
                <w:sz w:val="18"/>
                <w:szCs w:val="18"/>
              </w:rPr>
              <w:t>长安汽车</w:t>
            </w:r>
          </w:p>
        </w:tc>
        <w:tc>
          <w:tcPr>
            <w:tcW w:w="820" w:type="dxa"/>
            <w:tcBorders>
              <w:top w:val="single" w:color="auto" w:sz="4" w:space="0"/>
              <w:left w:val="nil"/>
              <w:bottom w:val="single" w:color="auto" w:sz="4" w:space="0"/>
              <w:right w:val="single" w:color="auto" w:sz="4" w:space="0"/>
            </w:tcBorders>
            <w:noWrap/>
            <w:vAlign w:val="bottom"/>
          </w:tcPr>
          <w:p w14:paraId="53E98BEA">
            <w:pPr>
              <w:widowControl/>
              <w:jc w:val="right"/>
              <w:textAlignment w:val="bottom"/>
              <w:rPr>
                <w:rFonts w:ascii="宋体" w:hAnsi="宋体"/>
                <w:sz w:val="18"/>
                <w:szCs w:val="18"/>
              </w:rPr>
            </w:pPr>
            <w:r>
              <w:rPr>
                <w:rFonts w:hint="eastAsia" w:ascii="宋体" w:hAnsi="宋体"/>
                <w:kern w:val="0"/>
                <w:sz w:val="18"/>
                <w:szCs w:val="18"/>
              </w:rPr>
              <w:t xml:space="preserve">1,460 </w:t>
            </w:r>
          </w:p>
        </w:tc>
        <w:tc>
          <w:tcPr>
            <w:tcW w:w="820" w:type="dxa"/>
            <w:tcBorders>
              <w:top w:val="single" w:color="auto" w:sz="4" w:space="0"/>
              <w:left w:val="nil"/>
              <w:bottom w:val="single" w:color="auto" w:sz="4" w:space="0"/>
              <w:right w:val="single" w:color="auto" w:sz="4" w:space="0"/>
            </w:tcBorders>
            <w:noWrap/>
            <w:vAlign w:val="bottom"/>
          </w:tcPr>
          <w:p w14:paraId="6C19A15A">
            <w:pPr>
              <w:widowControl/>
              <w:jc w:val="right"/>
              <w:textAlignment w:val="bottom"/>
              <w:rPr>
                <w:rFonts w:ascii="宋体" w:hAnsi="宋体"/>
                <w:sz w:val="18"/>
                <w:szCs w:val="18"/>
              </w:rPr>
            </w:pPr>
            <w:r>
              <w:rPr>
                <w:rFonts w:hint="eastAsia" w:ascii="宋体" w:hAnsi="宋体"/>
                <w:kern w:val="0"/>
                <w:sz w:val="18"/>
                <w:szCs w:val="18"/>
              </w:rPr>
              <w:t xml:space="preserve">1,902 </w:t>
            </w:r>
          </w:p>
        </w:tc>
        <w:tc>
          <w:tcPr>
            <w:tcW w:w="820" w:type="dxa"/>
            <w:tcBorders>
              <w:top w:val="single" w:color="auto" w:sz="4" w:space="0"/>
              <w:left w:val="nil"/>
              <w:bottom w:val="single" w:color="auto" w:sz="4" w:space="0"/>
              <w:right w:val="single" w:color="auto" w:sz="4" w:space="0"/>
            </w:tcBorders>
            <w:noWrap/>
            <w:vAlign w:val="bottom"/>
          </w:tcPr>
          <w:p w14:paraId="5ABBF975">
            <w:pPr>
              <w:widowControl/>
              <w:jc w:val="right"/>
              <w:textAlignment w:val="bottom"/>
              <w:rPr>
                <w:rFonts w:ascii="宋体" w:hAnsi="宋体"/>
                <w:sz w:val="18"/>
                <w:szCs w:val="18"/>
              </w:rPr>
            </w:pPr>
            <w:r>
              <w:rPr>
                <w:rFonts w:hint="eastAsia" w:ascii="宋体" w:hAnsi="宋体"/>
                <w:kern w:val="0"/>
                <w:sz w:val="18"/>
                <w:szCs w:val="18"/>
              </w:rPr>
              <w:t xml:space="preserve">1,873 </w:t>
            </w:r>
          </w:p>
        </w:tc>
        <w:tc>
          <w:tcPr>
            <w:tcW w:w="820" w:type="dxa"/>
            <w:tcBorders>
              <w:top w:val="single" w:color="auto" w:sz="4" w:space="0"/>
              <w:left w:val="nil"/>
              <w:bottom w:val="single" w:color="auto" w:sz="4" w:space="0"/>
              <w:right w:val="single" w:color="auto" w:sz="4" w:space="0"/>
            </w:tcBorders>
            <w:noWrap/>
            <w:vAlign w:val="bottom"/>
          </w:tcPr>
          <w:p w14:paraId="4E84B0F0">
            <w:pPr>
              <w:widowControl/>
              <w:jc w:val="right"/>
              <w:textAlignment w:val="bottom"/>
              <w:rPr>
                <w:rFonts w:ascii="宋体" w:hAnsi="宋体"/>
                <w:sz w:val="18"/>
                <w:szCs w:val="18"/>
              </w:rPr>
            </w:pPr>
            <w:r>
              <w:rPr>
                <w:rFonts w:hint="eastAsia" w:ascii="宋体" w:hAnsi="宋体"/>
                <w:kern w:val="0"/>
                <w:sz w:val="18"/>
                <w:szCs w:val="18"/>
              </w:rPr>
              <w:t xml:space="preserve">56.90 </w:t>
            </w:r>
          </w:p>
        </w:tc>
        <w:tc>
          <w:tcPr>
            <w:tcW w:w="820" w:type="dxa"/>
            <w:tcBorders>
              <w:top w:val="single" w:color="auto" w:sz="4" w:space="0"/>
              <w:left w:val="nil"/>
              <w:bottom w:val="single" w:color="auto" w:sz="4" w:space="0"/>
              <w:right w:val="single" w:color="auto" w:sz="4" w:space="0"/>
            </w:tcBorders>
            <w:noWrap/>
            <w:vAlign w:val="bottom"/>
          </w:tcPr>
          <w:p w14:paraId="4292645C">
            <w:pPr>
              <w:widowControl/>
              <w:jc w:val="right"/>
              <w:textAlignment w:val="bottom"/>
              <w:rPr>
                <w:rFonts w:ascii="宋体" w:hAnsi="宋体"/>
                <w:sz w:val="18"/>
                <w:szCs w:val="18"/>
              </w:rPr>
            </w:pPr>
            <w:r>
              <w:rPr>
                <w:rFonts w:hint="eastAsia" w:ascii="宋体" w:hAnsi="宋体"/>
                <w:kern w:val="0"/>
                <w:sz w:val="18"/>
                <w:szCs w:val="18"/>
              </w:rPr>
              <w:t xml:space="preserve">60.73 </w:t>
            </w:r>
          </w:p>
        </w:tc>
        <w:tc>
          <w:tcPr>
            <w:tcW w:w="820" w:type="dxa"/>
            <w:tcBorders>
              <w:top w:val="single" w:color="auto" w:sz="4" w:space="0"/>
              <w:left w:val="nil"/>
              <w:bottom w:val="single" w:color="auto" w:sz="4" w:space="0"/>
              <w:right w:val="single" w:color="auto" w:sz="4" w:space="0"/>
            </w:tcBorders>
            <w:noWrap/>
            <w:vAlign w:val="bottom"/>
          </w:tcPr>
          <w:p w14:paraId="6DADF87B">
            <w:pPr>
              <w:widowControl/>
              <w:jc w:val="right"/>
              <w:textAlignment w:val="bottom"/>
              <w:rPr>
                <w:rFonts w:ascii="宋体" w:hAnsi="宋体"/>
                <w:sz w:val="18"/>
                <w:szCs w:val="18"/>
              </w:rPr>
            </w:pPr>
            <w:r>
              <w:rPr>
                <w:rFonts w:hint="eastAsia" w:ascii="宋体" w:hAnsi="宋体"/>
                <w:kern w:val="0"/>
                <w:sz w:val="18"/>
                <w:szCs w:val="18"/>
              </w:rPr>
              <w:t xml:space="preserve">60.49 </w:t>
            </w:r>
          </w:p>
        </w:tc>
        <w:tc>
          <w:tcPr>
            <w:tcW w:w="820" w:type="dxa"/>
            <w:tcBorders>
              <w:top w:val="single" w:color="auto" w:sz="4" w:space="0"/>
              <w:left w:val="nil"/>
              <w:bottom w:val="single" w:color="auto" w:sz="4" w:space="0"/>
              <w:right w:val="single" w:color="auto" w:sz="4" w:space="0"/>
            </w:tcBorders>
            <w:noWrap/>
            <w:vAlign w:val="bottom"/>
          </w:tcPr>
          <w:p w14:paraId="0B9E5F50">
            <w:pPr>
              <w:widowControl/>
              <w:jc w:val="right"/>
              <w:textAlignment w:val="bottom"/>
              <w:rPr>
                <w:rFonts w:ascii="宋体" w:hAnsi="宋体"/>
                <w:sz w:val="18"/>
                <w:szCs w:val="18"/>
              </w:rPr>
            </w:pPr>
            <w:r>
              <w:rPr>
                <w:rFonts w:hint="eastAsia" w:ascii="宋体" w:hAnsi="宋体"/>
                <w:kern w:val="0"/>
                <w:sz w:val="18"/>
                <w:szCs w:val="18"/>
              </w:rPr>
              <w:t xml:space="preserve">2.33 </w:t>
            </w:r>
          </w:p>
        </w:tc>
        <w:tc>
          <w:tcPr>
            <w:tcW w:w="820" w:type="dxa"/>
            <w:tcBorders>
              <w:top w:val="single" w:color="auto" w:sz="4" w:space="0"/>
              <w:left w:val="nil"/>
              <w:bottom w:val="single" w:color="auto" w:sz="4" w:space="0"/>
              <w:right w:val="single" w:color="auto" w:sz="4" w:space="0"/>
            </w:tcBorders>
            <w:noWrap/>
            <w:vAlign w:val="bottom"/>
          </w:tcPr>
          <w:p w14:paraId="121BE44D">
            <w:pPr>
              <w:widowControl/>
              <w:jc w:val="right"/>
              <w:textAlignment w:val="bottom"/>
              <w:rPr>
                <w:rFonts w:ascii="宋体" w:hAnsi="宋体"/>
                <w:sz w:val="18"/>
                <w:szCs w:val="18"/>
              </w:rPr>
            </w:pPr>
            <w:r>
              <w:rPr>
                <w:rFonts w:hint="eastAsia" w:ascii="宋体" w:hAnsi="宋体"/>
                <w:kern w:val="0"/>
                <w:sz w:val="18"/>
                <w:szCs w:val="18"/>
              </w:rPr>
              <w:t xml:space="preserve">1.73 </w:t>
            </w:r>
          </w:p>
        </w:tc>
        <w:tc>
          <w:tcPr>
            <w:tcW w:w="820" w:type="dxa"/>
            <w:tcBorders>
              <w:top w:val="single" w:color="auto" w:sz="4" w:space="0"/>
              <w:left w:val="nil"/>
              <w:bottom w:val="single" w:color="auto" w:sz="4" w:space="0"/>
              <w:right w:val="single" w:color="auto" w:sz="4" w:space="0"/>
            </w:tcBorders>
            <w:noWrap/>
            <w:vAlign w:val="bottom"/>
          </w:tcPr>
          <w:p w14:paraId="7C7ABE1F">
            <w:pPr>
              <w:widowControl/>
              <w:jc w:val="right"/>
              <w:textAlignment w:val="bottom"/>
              <w:rPr>
                <w:rFonts w:ascii="宋体" w:hAnsi="宋体"/>
                <w:sz w:val="18"/>
                <w:szCs w:val="18"/>
              </w:rPr>
            </w:pPr>
            <w:r>
              <w:rPr>
                <w:rFonts w:hint="eastAsia" w:ascii="宋体" w:hAnsi="宋体"/>
                <w:kern w:val="0"/>
                <w:sz w:val="18"/>
                <w:szCs w:val="18"/>
              </w:rPr>
              <w:t xml:space="preserve">1.73 </w:t>
            </w:r>
          </w:p>
        </w:tc>
        <w:tc>
          <w:tcPr>
            <w:tcW w:w="1143" w:type="dxa"/>
            <w:tcBorders>
              <w:top w:val="single" w:color="auto" w:sz="4" w:space="0"/>
              <w:left w:val="nil"/>
              <w:bottom w:val="single" w:color="auto" w:sz="4" w:space="0"/>
              <w:right w:val="nil"/>
            </w:tcBorders>
            <w:noWrap/>
            <w:vAlign w:val="center"/>
          </w:tcPr>
          <w:p w14:paraId="07387B5D">
            <w:pPr>
              <w:jc w:val="center"/>
              <w:rPr>
                <w:rFonts w:ascii="宋体" w:hAnsi="宋体"/>
                <w:sz w:val="18"/>
                <w:szCs w:val="18"/>
              </w:rPr>
            </w:pPr>
            <w:r>
              <w:rPr>
                <w:rFonts w:hint="eastAsia" w:ascii="宋体" w:hAnsi="宋体"/>
                <w:sz w:val="18"/>
                <w:szCs w:val="18"/>
              </w:rPr>
              <w:t>0</w:t>
            </w:r>
          </w:p>
        </w:tc>
      </w:tr>
      <w:tr w14:paraId="505FF6DF">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rPr>
          <w:trHeight w:val="283" w:hRule="atLeast"/>
          <w:jc w:val="center"/>
        </w:trPr>
        <w:tc>
          <w:tcPr>
            <w:tcW w:w="9542" w:type="dxa"/>
            <w:gridSpan w:val="11"/>
            <w:tcBorders>
              <w:top w:val="single" w:color="auto" w:sz="4" w:space="0"/>
              <w:left w:val="nil"/>
              <w:bottom w:val="single" w:color="auto" w:sz="12" w:space="0"/>
              <w:right w:val="nil"/>
            </w:tcBorders>
            <w:noWrap/>
            <w:vAlign w:val="center"/>
          </w:tcPr>
          <w:p w14:paraId="3EC4A428">
            <w:pPr>
              <w:widowControl/>
              <w:textAlignment w:val="bottom"/>
              <w:rPr>
                <w:rFonts w:ascii="宋体" w:hAnsi="宋体"/>
                <w:color w:val="000000"/>
                <w:kern w:val="0"/>
                <w:sz w:val="18"/>
                <w:szCs w:val="18"/>
              </w:rPr>
            </w:pPr>
            <w:r>
              <w:rPr>
                <w:rFonts w:hint="eastAsia" w:ascii="宋体" w:hAnsi="宋体"/>
                <w:color w:val="000000"/>
                <w:kern w:val="0"/>
                <w:sz w:val="18"/>
                <w:szCs w:val="18"/>
              </w:rPr>
              <w:t>数据来源：Wind</w:t>
            </w:r>
          </w:p>
        </w:tc>
      </w:tr>
    </w:tbl>
    <w:p w14:paraId="625162AE">
      <w:pPr>
        <w:spacing w:before="156" w:beforeLines="50" w:after="156" w:afterLines="50" w:line="400" w:lineRule="exact"/>
        <w:ind w:firstLine="480" w:firstLineChars="200"/>
        <w:rPr>
          <w:rFonts w:ascii="仿宋" w:hAnsi="仿宋" w:eastAsia="仿宋" w:cs="宋体"/>
          <w:kern w:val="0"/>
          <w:sz w:val="24"/>
          <w:szCs w:val="28"/>
          <w:lang w:bidi="ar"/>
        </w:rPr>
      </w:pPr>
      <w:r>
        <w:rPr>
          <w:rFonts w:hint="eastAsia" w:ascii="仿宋" w:hAnsi="仿宋" w:eastAsia="仿宋" w:cs="宋体"/>
          <w:kern w:val="0"/>
          <w:sz w:val="24"/>
          <w:szCs w:val="28"/>
          <w:lang w:bidi="ar"/>
        </w:rPr>
        <w:t>从收入及盈利指标看，存续债主体中，吉利控股、吉利汽车、长城汽车、理想汽车收入扩张趋势较为明显；其他企业收入规模相对稳定。毛利率方面，2024年上半年东风汽车毛利率有所提升但仍处于低水平；长安汽车因燃油车市场竞争加剧及新能源汽车亏损近年来毛利率持续下降；其他企业毛利率小幅波动。利润方面，2024年上半年，因业务规模扩大及股权调整安排增加大量投资收益，吉利汽车、吉利控股净利润同比大幅增长，若剔除股权相关收益，两企业净利润或将承压；长城汽车因出口销量大增带动业务规模扩大以及产品结构调整中高端车销售占比提升，2024年上半年净利润同比大幅增长；江铃汽车净利润呈增长趋势；理想汽车2023年因销量大增进而规模效应体现，净利润同比由亏损转为大幅盈利，2024年上半年因毛利率下降且费用支出较多净利润同比出现下降；北京汽车及北汽集团2024年上半年净利润同比有所下降；东风汽车2023年因合资业务下滑导致净利润大幅亏损，2024年上半年转为微利；长安汽车因确认投资收益规模大幅减少，2024年上半年净利润同比大幅下降。</w:t>
      </w:r>
    </w:p>
    <w:tbl>
      <w:tblPr>
        <w:tblStyle w:val="16"/>
        <w:tblW w:w="5000" w:type="pct"/>
        <w:jc w:val="center"/>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Layout w:type="fixed"/>
        <w:tblCellMar>
          <w:top w:w="0" w:type="dxa"/>
          <w:left w:w="108" w:type="dxa"/>
          <w:bottom w:w="0" w:type="dxa"/>
          <w:right w:w="108" w:type="dxa"/>
        </w:tblCellMar>
      </w:tblPr>
      <w:tblGrid>
        <w:gridCol w:w="1019"/>
        <w:gridCol w:w="946"/>
        <w:gridCol w:w="946"/>
        <w:gridCol w:w="946"/>
        <w:gridCol w:w="946"/>
        <w:gridCol w:w="946"/>
        <w:gridCol w:w="946"/>
        <w:gridCol w:w="946"/>
        <w:gridCol w:w="946"/>
        <w:gridCol w:w="947"/>
      </w:tblGrid>
      <w:tr w14:paraId="4DAD3D87">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rPr>
          <w:trHeight w:val="283" w:hRule="atLeast"/>
          <w:jc w:val="center"/>
        </w:trPr>
        <w:tc>
          <w:tcPr>
            <w:tcW w:w="9536" w:type="dxa"/>
            <w:gridSpan w:val="10"/>
            <w:tcBorders>
              <w:top w:val="single" w:color="auto" w:sz="12" w:space="0"/>
              <w:left w:val="nil"/>
              <w:bottom w:val="single" w:color="000000" w:themeColor="text1" w:sz="4" w:space="0"/>
              <w:right w:val="nil"/>
            </w:tcBorders>
            <w:shd w:val="clear" w:color="auto" w:fill="C00000"/>
            <w:noWrap/>
            <w:vAlign w:val="center"/>
          </w:tcPr>
          <w:p w14:paraId="485BE147">
            <w:pPr>
              <w:jc w:val="left"/>
              <w:rPr>
                <w:rFonts w:ascii="宋体" w:hAnsi="宋体" w:eastAsia="黑体" w:cs="宋体"/>
                <w:b/>
                <w:bCs/>
                <w:sz w:val="18"/>
                <w:szCs w:val="18"/>
              </w:rPr>
            </w:pPr>
            <w:r>
              <w:rPr>
                <w:rFonts w:hint="eastAsia" w:ascii="黑体" w:hAnsi="黑体" w:eastAsia="黑体"/>
                <w:b/>
                <w:bCs/>
                <w:iCs/>
                <w:color w:val="FFFFFF"/>
                <w:kern w:val="0"/>
                <w:sz w:val="18"/>
                <w:szCs w:val="18"/>
              </w:rPr>
              <w:t>表4  存续债主体主要财务指标（单位：亿元、%）</w:t>
            </w:r>
          </w:p>
        </w:tc>
      </w:tr>
      <w:tr w14:paraId="4896D7EC">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rPr>
          <w:trHeight w:val="283" w:hRule="atLeast"/>
          <w:jc w:val="center"/>
        </w:trPr>
        <w:tc>
          <w:tcPr>
            <w:tcW w:w="1021" w:type="dxa"/>
            <w:vMerge w:val="restart"/>
            <w:tcBorders>
              <w:top w:val="single" w:color="000000" w:themeColor="text1" w:sz="4" w:space="0"/>
              <w:left w:val="nil"/>
              <w:bottom w:val="single" w:color="000000" w:themeColor="text1" w:sz="4" w:space="0"/>
              <w:right w:val="single" w:color="auto" w:sz="4" w:space="0"/>
            </w:tcBorders>
            <w:shd w:val="clear" w:color="auto" w:fill="D8D8D8"/>
            <w:noWrap/>
            <w:vAlign w:val="center"/>
          </w:tcPr>
          <w:p w14:paraId="5933CC79">
            <w:pPr>
              <w:widowControl/>
              <w:spacing w:line="240" w:lineRule="exact"/>
              <w:ind w:left="-105" w:leftChars="-50" w:right="-105" w:rightChars="-50"/>
              <w:jc w:val="center"/>
              <w:textAlignment w:val="bottom"/>
              <w:rPr>
                <w:rFonts w:ascii="宋体" w:hAnsi="宋体"/>
                <w:b/>
                <w:bCs/>
                <w:kern w:val="0"/>
                <w:sz w:val="18"/>
                <w:szCs w:val="18"/>
              </w:rPr>
            </w:pPr>
            <w:r>
              <w:rPr>
                <w:rFonts w:hint="eastAsia" w:ascii="宋体" w:hAnsi="宋体"/>
                <w:b/>
                <w:bCs/>
                <w:kern w:val="0"/>
                <w:sz w:val="18"/>
                <w:szCs w:val="18"/>
              </w:rPr>
              <w:t>企业名称</w:t>
            </w:r>
          </w:p>
        </w:tc>
        <w:tc>
          <w:tcPr>
            <w:tcW w:w="2838" w:type="dxa"/>
            <w:gridSpan w:val="3"/>
            <w:tcBorders>
              <w:top w:val="single" w:color="000000" w:themeColor="text1" w:sz="4" w:space="0"/>
              <w:left w:val="nil"/>
              <w:bottom w:val="single" w:color="000000" w:themeColor="text1" w:sz="4" w:space="0"/>
              <w:right w:val="single" w:color="auto" w:sz="4" w:space="0"/>
            </w:tcBorders>
            <w:shd w:val="clear" w:color="auto" w:fill="D8D8D8"/>
            <w:noWrap/>
            <w:vAlign w:val="center"/>
          </w:tcPr>
          <w:p w14:paraId="79959F2F">
            <w:pPr>
              <w:widowControl/>
              <w:spacing w:line="240" w:lineRule="exact"/>
              <w:ind w:left="-105" w:leftChars="-50" w:right="-105" w:rightChars="-50"/>
              <w:jc w:val="center"/>
              <w:textAlignment w:val="bottom"/>
              <w:rPr>
                <w:rFonts w:ascii="宋体" w:hAnsi="宋体"/>
                <w:b/>
                <w:bCs/>
                <w:sz w:val="18"/>
                <w:szCs w:val="18"/>
              </w:rPr>
            </w:pPr>
            <w:r>
              <w:rPr>
                <w:rFonts w:hint="eastAsia" w:ascii="宋体" w:hAnsi="宋体"/>
                <w:b/>
                <w:bCs/>
                <w:kern w:val="0"/>
                <w:sz w:val="18"/>
                <w:szCs w:val="18"/>
              </w:rPr>
              <w:t>营业收入</w:t>
            </w:r>
          </w:p>
        </w:tc>
        <w:tc>
          <w:tcPr>
            <w:tcW w:w="2838" w:type="dxa"/>
            <w:gridSpan w:val="3"/>
            <w:tcBorders>
              <w:top w:val="single" w:color="000000" w:themeColor="text1" w:sz="4" w:space="0"/>
              <w:left w:val="nil"/>
              <w:bottom w:val="single" w:color="000000" w:themeColor="text1" w:sz="4" w:space="0"/>
              <w:right w:val="single" w:color="auto" w:sz="4" w:space="0"/>
            </w:tcBorders>
            <w:shd w:val="clear" w:color="auto" w:fill="D8D8D8"/>
            <w:noWrap/>
            <w:vAlign w:val="center"/>
          </w:tcPr>
          <w:p w14:paraId="57FBD5EC">
            <w:pPr>
              <w:widowControl/>
              <w:spacing w:line="240" w:lineRule="exact"/>
              <w:ind w:left="-105" w:leftChars="-50" w:right="-105" w:rightChars="-50"/>
              <w:jc w:val="center"/>
              <w:textAlignment w:val="bottom"/>
              <w:rPr>
                <w:rFonts w:ascii="宋体" w:hAnsi="宋体"/>
                <w:b/>
                <w:bCs/>
                <w:sz w:val="18"/>
                <w:szCs w:val="18"/>
              </w:rPr>
            </w:pPr>
            <w:r>
              <w:rPr>
                <w:rFonts w:hint="eastAsia" w:ascii="宋体" w:hAnsi="宋体"/>
                <w:b/>
                <w:bCs/>
                <w:kern w:val="0"/>
                <w:sz w:val="18"/>
                <w:szCs w:val="18"/>
              </w:rPr>
              <w:t>毛利率</w:t>
            </w:r>
          </w:p>
        </w:tc>
        <w:tc>
          <w:tcPr>
            <w:tcW w:w="2839" w:type="dxa"/>
            <w:gridSpan w:val="3"/>
            <w:tcBorders>
              <w:top w:val="single" w:color="000000" w:themeColor="text1" w:sz="4" w:space="0"/>
              <w:left w:val="nil"/>
              <w:bottom w:val="single" w:color="000000" w:themeColor="text1" w:sz="4" w:space="0"/>
              <w:right w:val="nil"/>
            </w:tcBorders>
            <w:shd w:val="clear" w:color="auto" w:fill="D8D8D8"/>
            <w:noWrap/>
            <w:vAlign w:val="center"/>
          </w:tcPr>
          <w:p w14:paraId="68080621">
            <w:pPr>
              <w:widowControl/>
              <w:spacing w:line="240" w:lineRule="exact"/>
              <w:ind w:left="-105" w:leftChars="-50" w:right="-105" w:rightChars="-50"/>
              <w:jc w:val="center"/>
              <w:textAlignment w:val="bottom"/>
              <w:rPr>
                <w:rFonts w:ascii="宋体" w:hAnsi="宋体"/>
                <w:b/>
                <w:bCs/>
                <w:color w:val="000000"/>
                <w:sz w:val="18"/>
                <w:szCs w:val="18"/>
              </w:rPr>
            </w:pPr>
            <w:r>
              <w:rPr>
                <w:rFonts w:hint="eastAsia" w:ascii="宋体" w:hAnsi="宋体"/>
                <w:b/>
                <w:bCs/>
                <w:kern w:val="0"/>
                <w:sz w:val="18"/>
                <w:szCs w:val="18"/>
              </w:rPr>
              <w:t>净利润</w:t>
            </w:r>
          </w:p>
        </w:tc>
      </w:tr>
      <w:tr w14:paraId="7BEFDB65">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rPr>
          <w:trHeight w:val="283" w:hRule="atLeast"/>
          <w:jc w:val="center"/>
        </w:trPr>
        <w:tc>
          <w:tcPr>
            <w:tcW w:w="9536" w:type="dxa"/>
            <w:vMerge w:val="continue"/>
            <w:tcBorders>
              <w:top w:val="single" w:color="000000" w:themeColor="text1" w:sz="4" w:space="0"/>
              <w:left w:val="nil"/>
              <w:bottom w:val="single" w:color="auto" w:sz="4" w:space="0"/>
              <w:right w:val="single" w:color="auto" w:sz="4" w:space="0"/>
            </w:tcBorders>
            <w:vAlign w:val="center"/>
          </w:tcPr>
          <w:p w14:paraId="5483892E">
            <w:pPr>
              <w:widowControl/>
              <w:spacing w:line="240" w:lineRule="exact"/>
              <w:jc w:val="left"/>
              <w:rPr>
                <w:rFonts w:ascii="宋体" w:hAnsi="宋体"/>
                <w:b/>
                <w:bCs/>
                <w:kern w:val="0"/>
                <w:sz w:val="18"/>
                <w:szCs w:val="18"/>
              </w:rPr>
            </w:pPr>
          </w:p>
        </w:tc>
        <w:tc>
          <w:tcPr>
            <w:tcW w:w="946" w:type="dxa"/>
            <w:tcBorders>
              <w:top w:val="single" w:color="000000" w:themeColor="text1" w:sz="4" w:space="0"/>
              <w:left w:val="nil"/>
              <w:bottom w:val="single" w:color="auto" w:sz="4" w:space="0"/>
              <w:right w:val="single" w:color="auto" w:sz="4" w:space="0"/>
            </w:tcBorders>
            <w:shd w:val="clear" w:color="auto" w:fill="D8D8D8"/>
            <w:noWrap/>
            <w:vAlign w:val="center"/>
          </w:tcPr>
          <w:p w14:paraId="20B9F55A">
            <w:pPr>
              <w:widowControl/>
              <w:spacing w:line="240" w:lineRule="exact"/>
              <w:ind w:left="-105" w:leftChars="-50" w:right="-105" w:rightChars="-50"/>
              <w:jc w:val="center"/>
              <w:textAlignment w:val="bottom"/>
              <w:rPr>
                <w:rFonts w:ascii="宋体" w:hAnsi="宋体"/>
                <w:b/>
                <w:bCs/>
                <w:kern w:val="0"/>
                <w:sz w:val="18"/>
                <w:szCs w:val="18"/>
              </w:rPr>
            </w:pPr>
            <w:r>
              <w:rPr>
                <w:rFonts w:hint="eastAsia" w:ascii="宋体" w:hAnsi="宋体"/>
                <w:b/>
                <w:bCs/>
                <w:kern w:val="0"/>
                <w:sz w:val="18"/>
                <w:szCs w:val="18"/>
              </w:rPr>
              <w:t>2022年</w:t>
            </w:r>
          </w:p>
        </w:tc>
        <w:tc>
          <w:tcPr>
            <w:tcW w:w="946" w:type="dxa"/>
            <w:tcBorders>
              <w:top w:val="single" w:color="000000" w:themeColor="text1" w:sz="4" w:space="0"/>
              <w:left w:val="nil"/>
              <w:bottom w:val="single" w:color="auto" w:sz="4" w:space="0"/>
              <w:right w:val="single" w:color="auto" w:sz="4" w:space="0"/>
            </w:tcBorders>
            <w:shd w:val="clear" w:color="auto" w:fill="D8D8D8"/>
            <w:noWrap/>
            <w:vAlign w:val="center"/>
          </w:tcPr>
          <w:p w14:paraId="1548DAB4">
            <w:pPr>
              <w:widowControl/>
              <w:spacing w:line="240" w:lineRule="exact"/>
              <w:ind w:left="-105" w:leftChars="-50" w:right="-105" w:rightChars="-50"/>
              <w:jc w:val="center"/>
              <w:textAlignment w:val="bottom"/>
              <w:rPr>
                <w:rFonts w:ascii="宋体" w:hAnsi="宋体"/>
                <w:b/>
                <w:bCs/>
                <w:kern w:val="0"/>
                <w:sz w:val="18"/>
                <w:szCs w:val="18"/>
              </w:rPr>
            </w:pPr>
            <w:r>
              <w:rPr>
                <w:rFonts w:hint="eastAsia" w:ascii="宋体" w:hAnsi="宋体"/>
                <w:b/>
                <w:bCs/>
                <w:kern w:val="0"/>
                <w:sz w:val="18"/>
                <w:szCs w:val="18"/>
              </w:rPr>
              <w:t>2023年</w:t>
            </w:r>
          </w:p>
        </w:tc>
        <w:tc>
          <w:tcPr>
            <w:tcW w:w="946" w:type="dxa"/>
            <w:tcBorders>
              <w:top w:val="single" w:color="000000" w:themeColor="text1" w:sz="4" w:space="0"/>
              <w:left w:val="nil"/>
              <w:bottom w:val="single" w:color="auto" w:sz="4" w:space="0"/>
              <w:right w:val="single" w:color="auto" w:sz="4" w:space="0"/>
            </w:tcBorders>
            <w:shd w:val="clear" w:color="auto" w:fill="D8D8D8"/>
            <w:noWrap/>
            <w:vAlign w:val="center"/>
          </w:tcPr>
          <w:p w14:paraId="508747DD">
            <w:pPr>
              <w:widowControl/>
              <w:spacing w:line="240" w:lineRule="exact"/>
              <w:ind w:left="-105" w:leftChars="-50" w:right="-105" w:rightChars="-50"/>
              <w:jc w:val="center"/>
              <w:textAlignment w:val="bottom"/>
              <w:rPr>
                <w:rFonts w:ascii="宋体" w:hAnsi="宋体"/>
                <w:b/>
                <w:bCs/>
                <w:kern w:val="0"/>
                <w:sz w:val="18"/>
                <w:szCs w:val="18"/>
              </w:rPr>
            </w:pPr>
            <w:r>
              <w:rPr>
                <w:rFonts w:hint="eastAsia" w:ascii="宋体" w:hAnsi="宋体"/>
                <w:b/>
                <w:bCs/>
                <w:kern w:val="0"/>
                <w:sz w:val="18"/>
                <w:szCs w:val="18"/>
              </w:rPr>
              <w:t>2024年</w:t>
            </w:r>
          </w:p>
          <w:p w14:paraId="13753311">
            <w:pPr>
              <w:widowControl/>
              <w:spacing w:line="240" w:lineRule="exact"/>
              <w:ind w:left="-105" w:leftChars="-50" w:right="-105" w:rightChars="-50"/>
              <w:jc w:val="center"/>
              <w:textAlignment w:val="bottom"/>
              <w:rPr>
                <w:rFonts w:ascii="宋体" w:hAnsi="宋体"/>
                <w:b/>
                <w:bCs/>
                <w:kern w:val="0"/>
                <w:sz w:val="18"/>
                <w:szCs w:val="18"/>
              </w:rPr>
            </w:pPr>
            <w:r>
              <w:rPr>
                <w:rFonts w:hint="eastAsia" w:ascii="宋体" w:hAnsi="宋体"/>
                <w:b/>
                <w:bCs/>
                <w:kern w:val="0"/>
                <w:sz w:val="18"/>
                <w:szCs w:val="18"/>
              </w:rPr>
              <w:t>1-6月</w:t>
            </w:r>
          </w:p>
        </w:tc>
        <w:tc>
          <w:tcPr>
            <w:tcW w:w="946" w:type="dxa"/>
            <w:tcBorders>
              <w:top w:val="single" w:color="000000" w:themeColor="text1" w:sz="4" w:space="0"/>
              <w:left w:val="nil"/>
              <w:bottom w:val="single" w:color="auto" w:sz="4" w:space="0"/>
              <w:right w:val="single" w:color="auto" w:sz="4" w:space="0"/>
            </w:tcBorders>
            <w:shd w:val="clear" w:color="auto" w:fill="D8D8D8"/>
            <w:noWrap/>
            <w:vAlign w:val="center"/>
          </w:tcPr>
          <w:p w14:paraId="15D3FA92">
            <w:pPr>
              <w:widowControl/>
              <w:spacing w:line="240" w:lineRule="exact"/>
              <w:ind w:left="-105" w:leftChars="-50" w:right="-105" w:rightChars="-50"/>
              <w:jc w:val="center"/>
              <w:textAlignment w:val="bottom"/>
              <w:rPr>
                <w:rFonts w:ascii="宋体" w:hAnsi="宋体"/>
                <w:b/>
                <w:bCs/>
                <w:kern w:val="0"/>
                <w:sz w:val="18"/>
                <w:szCs w:val="18"/>
              </w:rPr>
            </w:pPr>
            <w:r>
              <w:rPr>
                <w:rFonts w:hint="eastAsia" w:ascii="宋体" w:hAnsi="宋体"/>
                <w:b/>
                <w:bCs/>
                <w:kern w:val="0"/>
                <w:sz w:val="18"/>
                <w:szCs w:val="18"/>
              </w:rPr>
              <w:t>2022年</w:t>
            </w:r>
          </w:p>
        </w:tc>
        <w:tc>
          <w:tcPr>
            <w:tcW w:w="946" w:type="dxa"/>
            <w:tcBorders>
              <w:top w:val="single" w:color="000000" w:themeColor="text1" w:sz="4" w:space="0"/>
              <w:left w:val="nil"/>
              <w:bottom w:val="single" w:color="auto" w:sz="4" w:space="0"/>
              <w:right w:val="single" w:color="auto" w:sz="4" w:space="0"/>
            </w:tcBorders>
            <w:shd w:val="clear" w:color="auto" w:fill="D8D8D8"/>
            <w:noWrap/>
            <w:vAlign w:val="center"/>
          </w:tcPr>
          <w:p w14:paraId="4DF54A6B">
            <w:pPr>
              <w:widowControl/>
              <w:spacing w:line="240" w:lineRule="exact"/>
              <w:ind w:left="-105" w:leftChars="-50" w:right="-105" w:rightChars="-50"/>
              <w:jc w:val="center"/>
              <w:textAlignment w:val="bottom"/>
              <w:rPr>
                <w:rFonts w:ascii="宋体" w:hAnsi="宋体"/>
                <w:b/>
                <w:bCs/>
                <w:kern w:val="0"/>
                <w:sz w:val="18"/>
                <w:szCs w:val="18"/>
              </w:rPr>
            </w:pPr>
            <w:r>
              <w:rPr>
                <w:rFonts w:hint="eastAsia" w:ascii="宋体" w:hAnsi="宋体"/>
                <w:b/>
                <w:bCs/>
                <w:kern w:val="0"/>
                <w:sz w:val="18"/>
                <w:szCs w:val="18"/>
              </w:rPr>
              <w:t>2023年</w:t>
            </w:r>
          </w:p>
        </w:tc>
        <w:tc>
          <w:tcPr>
            <w:tcW w:w="946" w:type="dxa"/>
            <w:tcBorders>
              <w:top w:val="single" w:color="000000" w:themeColor="text1" w:sz="4" w:space="0"/>
              <w:left w:val="nil"/>
              <w:bottom w:val="single" w:color="auto" w:sz="4" w:space="0"/>
              <w:right w:val="single" w:color="auto" w:sz="4" w:space="0"/>
            </w:tcBorders>
            <w:shd w:val="clear" w:color="auto" w:fill="D8D8D8"/>
            <w:noWrap/>
            <w:vAlign w:val="center"/>
          </w:tcPr>
          <w:p w14:paraId="0C07096E">
            <w:pPr>
              <w:widowControl/>
              <w:spacing w:line="240" w:lineRule="exact"/>
              <w:ind w:left="-105" w:leftChars="-50" w:right="-105" w:rightChars="-50"/>
              <w:jc w:val="center"/>
              <w:textAlignment w:val="bottom"/>
              <w:rPr>
                <w:rFonts w:ascii="宋体" w:hAnsi="宋体"/>
                <w:b/>
                <w:bCs/>
                <w:kern w:val="0"/>
                <w:sz w:val="18"/>
                <w:szCs w:val="18"/>
              </w:rPr>
            </w:pPr>
            <w:r>
              <w:rPr>
                <w:rFonts w:hint="eastAsia" w:ascii="宋体" w:hAnsi="宋体"/>
                <w:b/>
                <w:bCs/>
                <w:kern w:val="0"/>
                <w:sz w:val="18"/>
                <w:szCs w:val="18"/>
              </w:rPr>
              <w:t>2024年</w:t>
            </w:r>
          </w:p>
          <w:p w14:paraId="36BE7574">
            <w:pPr>
              <w:widowControl/>
              <w:spacing w:line="240" w:lineRule="exact"/>
              <w:ind w:left="-105" w:leftChars="-50" w:right="-105" w:rightChars="-50"/>
              <w:jc w:val="center"/>
              <w:textAlignment w:val="bottom"/>
              <w:rPr>
                <w:rFonts w:ascii="宋体" w:hAnsi="宋体"/>
                <w:b/>
                <w:bCs/>
                <w:kern w:val="0"/>
                <w:sz w:val="18"/>
                <w:szCs w:val="18"/>
              </w:rPr>
            </w:pPr>
            <w:r>
              <w:rPr>
                <w:rFonts w:hint="eastAsia" w:ascii="宋体" w:hAnsi="宋体"/>
                <w:b/>
                <w:bCs/>
                <w:kern w:val="0"/>
                <w:sz w:val="18"/>
                <w:szCs w:val="18"/>
              </w:rPr>
              <w:t>1-6月</w:t>
            </w:r>
          </w:p>
        </w:tc>
        <w:tc>
          <w:tcPr>
            <w:tcW w:w="946" w:type="dxa"/>
            <w:tcBorders>
              <w:top w:val="single" w:color="000000" w:themeColor="text1" w:sz="4" w:space="0"/>
              <w:left w:val="nil"/>
              <w:bottom w:val="single" w:color="auto" w:sz="4" w:space="0"/>
              <w:right w:val="single" w:color="auto" w:sz="4" w:space="0"/>
            </w:tcBorders>
            <w:shd w:val="clear" w:color="auto" w:fill="D8D8D8"/>
            <w:noWrap/>
            <w:vAlign w:val="center"/>
          </w:tcPr>
          <w:p w14:paraId="1FD28D37">
            <w:pPr>
              <w:widowControl/>
              <w:spacing w:line="240" w:lineRule="exact"/>
              <w:ind w:left="-105" w:leftChars="-50" w:right="-105" w:rightChars="-50"/>
              <w:jc w:val="center"/>
              <w:textAlignment w:val="bottom"/>
              <w:rPr>
                <w:rFonts w:ascii="宋体" w:hAnsi="宋体"/>
                <w:b/>
                <w:bCs/>
                <w:kern w:val="0"/>
                <w:sz w:val="18"/>
                <w:szCs w:val="18"/>
              </w:rPr>
            </w:pPr>
            <w:r>
              <w:rPr>
                <w:rFonts w:hint="eastAsia" w:ascii="宋体" w:hAnsi="宋体"/>
                <w:b/>
                <w:bCs/>
                <w:kern w:val="0"/>
                <w:sz w:val="18"/>
                <w:szCs w:val="18"/>
              </w:rPr>
              <w:t>2022年</w:t>
            </w:r>
          </w:p>
        </w:tc>
        <w:tc>
          <w:tcPr>
            <w:tcW w:w="946" w:type="dxa"/>
            <w:tcBorders>
              <w:top w:val="single" w:color="000000" w:themeColor="text1" w:sz="4" w:space="0"/>
              <w:left w:val="nil"/>
              <w:bottom w:val="single" w:color="auto" w:sz="4" w:space="0"/>
              <w:right w:val="single" w:color="auto" w:sz="4" w:space="0"/>
            </w:tcBorders>
            <w:shd w:val="clear" w:color="auto" w:fill="D8D8D8"/>
            <w:noWrap/>
            <w:vAlign w:val="center"/>
          </w:tcPr>
          <w:p w14:paraId="70D2E44D">
            <w:pPr>
              <w:widowControl/>
              <w:spacing w:line="240" w:lineRule="exact"/>
              <w:ind w:left="-105" w:leftChars="-50" w:right="-105" w:rightChars="-50"/>
              <w:jc w:val="center"/>
              <w:textAlignment w:val="bottom"/>
              <w:rPr>
                <w:rFonts w:ascii="宋体" w:hAnsi="宋体"/>
                <w:b/>
                <w:bCs/>
                <w:kern w:val="0"/>
                <w:sz w:val="18"/>
                <w:szCs w:val="18"/>
              </w:rPr>
            </w:pPr>
            <w:r>
              <w:rPr>
                <w:rFonts w:hint="eastAsia" w:ascii="宋体" w:hAnsi="宋体"/>
                <w:b/>
                <w:bCs/>
                <w:kern w:val="0"/>
                <w:sz w:val="18"/>
                <w:szCs w:val="18"/>
              </w:rPr>
              <w:t>2023年</w:t>
            </w:r>
          </w:p>
        </w:tc>
        <w:tc>
          <w:tcPr>
            <w:tcW w:w="947" w:type="dxa"/>
            <w:tcBorders>
              <w:top w:val="single" w:color="000000" w:themeColor="text1" w:sz="4" w:space="0"/>
              <w:left w:val="nil"/>
              <w:bottom w:val="single" w:color="auto" w:sz="4" w:space="0"/>
              <w:right w:val="nil"/>
            </w:tcBorders>
            <w:shd w:val="clear" w:color="auto" w:fill="D8D8D8"/>
            <w:noWrap/>
            <w:vAlign w:val="center"/>
          </w:tcPr>
          <w:p w14:paraId="7D912CFC">
            <w:pPr>
              <w:widowControl/>
              <w:spacing w:line="240" w:lineRule="exact"/>
              <w:ind w:left="-105" w:leftChars="-50" w:right="-105" w:rightChars="-50"/>
              <w:jc w:val="center"/>
              <w:textAlignment w:val="bottom"/>
              <w:rPr>
                <w:rFonts w:ascii="宋体" w:hAnsi="宋体"/>
                <w:b/>
                <w:bCs/>
                <w:kern w:val="0"/>
                <w:sz w:val="18"/>
                <w:szCs w:val="18"/>
              </w:rPr>
            </w:pPr>
            <w:r>
              <w:rPr>
                <w:rFonts w:hint="eastAsia" w:ascii="宋体" w:hAnsi="宋体"/>
                <w:b/>
                <w:bCs/>
                <w:kern w:val="0"/>
                <w:sz w:val="18"/>
                <w:szCs w:val="18"/>
              </w:rPr>
              <w:t>2024年</w:t>
            </w:r>
          </w:p>
          <w:p w14:paraId="6A5D9EFD">
            <w:pPr>
              <w:widowControl/>
              <w:spacing w:line="240" w:lineRule="exact"/>
              <w:ind w:left="-105" w:leftChars="-50" w:right="-105" w:rightChars="-50"/>
              <w:jc w:val="center"/>
              <w:textAlignment w:val="bottom"/>
              <w:rPr>
                <w:rFonts w:ascii="宋体" w:hAnsi="宋体"/>
                <w:color w:val="000000"/>
                <w:kern w:val="0"/>
                <w:sz w:val="18"/>
                <w:szCs w:val="18"/>
              </w:rPr>
            </w:pPr>
            <w:r>
              <w:rPr>
                <w:rFonts w:hint="eastAsia" w:ascii="宋体" w:hAnsi="宋体"/>
                <w:b/>
                <w:bCs/>
                <w:kern w:val="0"/>
                <w:sz w:val="18"/>
                <w:szCs w:val="18"/>
              </w:rPr>
              <w:t>1-6月</w:t>
            </w:r>
          </w:p>
        </w:tc>
      </w:tr>
      <w:tr w14:paraId="0C9A32ED">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rPr>
          <w:trHeight w:val="278" w:hRule="atLeast"/>
          <w:jc w:val="center"/>
        </w:trPr>
        <w:tc>
          <w:tcPr>
            <w:tcW w:w="1021" w:type="dxa"/>
            <w:tcBorders>
              <w:top w:val="single" w:color="auto" w:sz="4" w:space="0"/>
              <w:left w:val="nil"/>
              <w:bottom w:val="single" w:color="auto" w:sz="4" w:space="0"/>
              <w:right w:val="single" w:color="auto" w:sz="4" w:space="0"/>
            </w:tcBorders>
            <w:noWrap/>
            <w:vAlign w:val="center"/>
          </w:tcPr>
          <w:p w14:paraId="5001F1F7">
            <w:pPr>
              <w:widowControl/>
              <w:jc w:val="left"/>
              <w:textAlignment w:val="bottom"/>
              <w:rPr>
                <w:rFonts w:ascii="宋体" w:hAnsi="宋体"/>
                <w:kern w:val="0"/>
                <w:sz w:val="18"/>
                <w:szCs w:val="18"/>
              </w:rPr>
            </w:pPr>
            <w:r>
              <w:rPr>
                <w:rFonts w:hint="eastAsia" w:ascii="宋体" w:hAnsi="宋体"/>
                <w:kern w:val="0"/>
                <w:sz w:val="18"/>
                <w:szCs w:val="18"/>
              </w:rPr>
              <w:t>吉利控股</w:t>
            </w:r>
          </w:p>
        </w:tc>
        <w:tc>
          <w:tcPr>
            <w:tcW w:w="946" w:type="dxa"/>
            <w:tcBorders>
              <w:top w:val="single" w:color="auto" w:sz="4" w:space="0"/>
              <w:left w:val="nil"/>
              <w:bottom w:val="single" w:color="auto" w:sz="4" w:space="0"/>
              <w:right w:val="single" w:color="auto" w:sz="4" w:space="0"/>
            </w:tcBorders>
            <w:noWrap/>
            <w:vAlign w:val="center"/>
          </w:tcPr>
          <w:p w14:paraId="36228729">
            <w:pPr>
              <w:widowControl/>
              <w:jc w:val="right"/>
              <w:textAlignment w:val="bottom"/>
              <w:rPr>
                <w:rFonts w:ascii="宋体" w:hAnsi="宋体"/>
                <w:kern w:val="0"/>
                <w:sz w:val="18"/>
                <w:szCs w:val="18"/>
              </w:rPr>
            </w:pPr>
            <w:r>
              <w:rPr>
                <w:rFonts w:hint="eastAsia" w:ascii="宋体" w:hAnsi="宋体"/>
                <w:kern w:val="0"/>
                <w:sz w:val="18"/>
                <w:szCs w:val="18"/>
              </w:rPr>
              <w:t>4,063</w:t>
            </w:r>
          </w:p>
        </w:tc>
        <w:tc>
          <w:tcPr>
            <w:tcW w:w="946" w:type="dxa"/>
            <w:tcBorders>
              <w:top w:val="single" w:color="auto" w:sz="4" w:space="0"/>
              <w:left w:val="nil"/>
              <w:bottom w:val="single" w:color="auto" w:sz="4" w:space="0"/>
              <w:right w:val="single" w:color="auto" w:sz="4" w:space="0"/>
            </w:tcBorders>
            <w:noWrap/>
            <w:vAlign w:val="center"/>
          </w:tcPr>
          <w:p w14:paraId="0590A236">
            <w:pPr>
              <w:widowControl/>
              <w:jc w:val="right"/>
              <w:textAlignment w:val="bottom"/>
              <w:rPr>
                <w:rFonts w:ascii="宋体" w:hAnsi="宋体"/>
                <w:kern w:val="0"/>
                <w:sz w:val="18"/>
                <w:szCs w:val="18"/>
              </w:rPr>
            </w:pPr>
            <w:r>
              <w:rPr>
                <w:rFonts w:hint="eastAsia" w:ascii="宋体" w:hAnsi="宋体"/>
                <w:kern w:val="0"/>
                <w:sz w:val="18"/>
                <w:szCs w:val="18"/>
              </w:rPr>
              <w:t>4,981</w:t>
            </w:r>
          </w:p>
        </w:tc>
        <w:tc>
          <w:tcPr>
            <w:tcW w:w="946" w:type="dxa"/>
            <w:tcBorders>
              <w:top w:val="single" w:color="auto" w:sz="4" w:space="0"/>
              <w:left w:val="nil"/>
              <w:bottom w:val="single" w:color="auto" w:sz="4" w:space="0"/>
              <w:right w:val="single" w:color="auto" w:sz="4" w:space="0"/>
            </w:tcBorders>
            <w:noWrap/>
            <w:vAlign w:val="center"/>
          </w:tcPr>
          <w:p w14:paraId="15A9F87A">
            <w:pPr>
              <w:widowControl/>
              <w:jc w:val="right"/>
              <w:textAlignment w:val="bottom"/>
              <w:rPr>
                <w:rFonts w:ascii="宋体" w:hAnsi="宋体"/>
                <w:kern w:val="0"/>
                <w:sz w:val="18"/>
                <w:szCs w:val="18"/>
              </w:rPr>
            </w:pPr>
            <w:r>
              <w:rPr>
                <w:rFonts w:hint="eastAsia" w:ascii="宋体" w:hAnsi="宋体"/>
                <w:kern w:val="0"/>
                <w:sz w:val="18"/>
                <w:szCs w:val="18"/>
              </w:rPr>
              <w:t>2,637</w:t>
            </w:r>
          </w:p>
        </w:tc>
        <w:tc>
          <w:tcPr>
            <w:tcW w:w="946" w:type="dxa"/>
            <w:tcBorders>
              <w:top w:val="single" w:color="auto" w:sz="4" w:space="0"/>
              <w:left w:val="nil"/>
              <w:bottom w:val="single" w:color="auto" w:sz="4" w:space="0"/>
              <w:right w:val="single" w:color="auto" w:sz="4" w:space="0"/>
            </w:tcBorders>
            <w:noWrap/>
            <w:vAlign w:val="center"/>
          </w:tcPr>
          <w:p w14:paraId="32CE4810">
            <w:pPr>
              <w:widowControl/>
              <w:jc w:val="right"/>
              <w:textAlignment w:val="bottom"/>
              <w:rPr>
                <w:rFonts w:ascii="宋体" w:hAnsi="宋体"/>
                <w:kern w:val="0"/>
                <w:sz w:val="18"/>
                <w:szCs w:val="18"/>
              </w:rPr>
            </w:pPr>
            <w:r>
              <w:rPr>
                <w:rFonts w:hint="eastAsia" w:ascii="宋体" w:hAnsi="宋体"/>
                <w:kern w:val="0"/>
                <w:sz w:val="18"/>
                <w:szCs w:val="18"/>
              </w:rPr>
              <w:t>19.17</w:t>
            </w:r>
          </w:p>
        </w:tc>
        <w:tc>
          <w:tcPr>
            <w:tcW w:w="946" w:type="dxa"/>
            <w:tcBorders>
              <w:top w:val="single" w:color="auto" w:sz="4" w:space="0"/>
              <w:left w:val="nil"/>
              <w:bottom w:val="single" w:color="auto" w:sz="4" w:space="0"/>
              <w:right w:val="single" w:color="auto" w:sz="4" w:space="0"/>
            </w:tcBorders>
            <w:noWrap/>
            <w:vAlign w:val="center"/>
          </w:tcPr>
          <w:p w14:paraId="49C6C760">
            <w:pPr>
              <w:widowControl/>
              <w:jc w:val="right"/>
              <w:textAlignment w:val="bottom"/>
              <w:rPr>
                <w:rFonts w:ascii="宋体" w:hAnsi="宋体"/>
                <w:kern w:val="0"/>
                <w:sz w:val="18"/>
                <w:szCs w:val="18"/>
              </w:rPr>
            </w:pPr>
            <w:r>
              <w:rPr>
                <w:rFonts w:hint="eastAsia" w:ascii="宋体" w:hAnsi="宋体"/>
                <w:kern w:val="0"/>
                <w:sz w:val="18"/>
                <w:szCs w:val="18"/>
              </w:rPr>
              <w:t>20.09</w:t>
            </w:r>
          </w:p>
        </w:tc>
        <w:tc>
          <w:tcPr>
            <w:tcW w:w="946" w:type="dxa"/>
            <w:tcBorders>
              <w:top w:val="single" w:color="auto" w:sz="4" w:space="0"/>
              <w:left w:val="nil"/>
              <w:bottom w:val="single" w:color="auto" w:sz="4" w:space="0"/>
              <w:right w:val="single" w:color="auto" w:sz="4" w:space="0"/>
            </w:tcBorders>
            <w:noWrap/>
            <w:vAlign w:val="center"/>
          </w:tcPr>
          <w:p w14:paraId="033F3F65">
            <w:pPr>
              <w:widowControl/>
              <w:jc w:val="right"/>
              <w:textAlignment w:val="bottom"/>
              <w:rPr>
                <w:rFonts w:ascii="宋体" w:hAnsi="宋体"/>
                <w:kern w:val="0"/>
                <w:sz w:val="18"/>
                <w:szCs w:val="18"/>
              </w:rPr>
            </w:pPr>
            <w:r>
              <w:rPr>
                <w:rFonts w:hint="eastAsia" w:ascii="宋体" w:hAnsi="宋体"/>
                <w:kern w:val="0"/>
                <w:sz w:val="18"/>
                <w:szCs w:val="18"/>
              </w:rPr>
              <w:t>20.21</w:t>
            </w:r>
          </w:p>
        </w:tc>
        <w:tc>
          <w:tcPr>
            <w:tcW w:w="946" w:type="dxa"/>
            <w:tcBorders>
              <w:top w:val="single" w:color="auto" w:sz="4" w:space="0"/>
              <w:left w:val="nil"/>
              <w:bottom w:val="single" w:color="auto" w:sz="4" w:space="0"/>
              <w:right w:val="single" w:color="auto" w:sz="4" w:space="0"/>
            </w:tcBorders>
            <w:noWrap/>
            <w:vAlign w:val="center"/>
          </w:tcPr>
          <w:p w14:paraId="55C9BC8A">
            <w:pPr>
              <w:widowControl/>
              <w:jc w:val="right"/>
              <w:textAlignment w:val="bottom"/>
              <w:rPr>
                <w:rFonts w:ascii="宋体" w:hAnsi="宋体"/>
                <w:kern w:val="0"/>
                <w:sz w:val="18"/>
                <w:szCs w:val="18"/>
              </w:rPr>
            </w:pPr>
            <w:r>
              <w:rPr>
                <w:rFonts w:hint="eastAsia" w:ascii="宋体" w:hAnsi="宋体"/>
                <w:kern w:val="0"/>
                <w:sz w:val="18"/>
                <w:szCs w:val="18"/>
              </w:rPr>
              <w:t>92.35</w:t>
            </w:r>
          </w:p>
        </w:tc>
        <w:tc>
          <w:tcPr>
            <w:tcW w:w="946" w:type="dxa"/>
            <w:tcBorders>
              <w:top w:val="single" w:color="auto" w:sz="4" w:space="0"/>
              <w:left w:val="nil"/>
              <w:bottom w:val="single" w:color="auto" w:sz="4" w:space="0"/>
              <w:right w:val="single" w:color="auto" w:sz="4" w:space="0"/>
            </w:tcBorders>
            <w:noWrap/>
            <w:vAlign w:val="center"/>
          </w:tcPr>
          <w:p w14:paraId="4CF17646">
            <w:pPr>
              <w:widowControl/>
              <w:jc w:val="right"/>
              <w:textAlignment w:val="bottom"/>
              <w:rPr>
                <w:rFonts w:ascii="宋体" w:hAnsi="宋体"/>
                <w:kern w:val="0"/>
                <w:sz w:val="18"/>
                <w:szCs w:val="18"/>
              </w:rPr>
            </w:pPr>
            <w:r>
              <w:rPr>
                <w:rFonts w:hint="eastAsia" w:ascii="宋体" w:hAnsi="宋体"/>
                <w:kern w:val="0"/>
                <w:sz w:val="18"/>
                <w:szCs w:val="18"/>
              </w:rPr>
              <w:t>102.14</w:t>
            </w:r>
          </w:p>
        </w:tc>
        <w:tc>
          <w:tcPr>
            <w:tcW w:w="947" w:type="dxa"/>
            <w:tcBorders>
              <w:top w:val="single" w:color="auto" w:sz="4" w:space="0"/>
              <w:left w:val="nil"/>
              <w:bottom w:val="single" w:color="auto" w:sz="4" w:space="0"/>
              <w:right w:val="nil"/>
            </w:tcBorders>
            <w:noWrap/>
            <w:vAlign w:val="center"/>
          </w:tcPr>
          <w:p w14:paraId="389D3820">
            <w:pPr>
              <w:widowControl/>
              <w:jc w:val="right"/>
              <w:textAlignment w:val="bottom"/>
              <w:rPr>
                <w:rFonts w:ascii="宋体" w:hAnsi="宋体"/>
                <w:kern w:val="0"/>
                <w:sz w:val="18"/>
                <w:szCs w:val="18"/>
              </w:rPr>
            </w:pPr>
            <w:r>
              <w:rPr>
                <w:rFonts w:hint="eastAsia" w:ascii="宋体" w:hAnsi="宋体"/>
                <w:kern w:val="0"/>
                <w:sz w:val="18"/>
                <w:szCs w:val="18"/>
              </w:rPr>
              <w:t>127.29</w:t>
            </w:r>
          </w:p>
        </w:tc>
      </w:tr>
      <w:tr w14:paraId="4F9EBD60">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rPr>
          <w:trHeight w:val="278" w:hRule="atLeast"/>
          <w:jc w:val="center"/>
        </w:trPr>
        <w:tc>
          <w:tcPr>
            <w:tcW w:w="1021" w:type="dxa"/>
            <w:tcBorders>
              <w:top w:val="single" w:color="auto" w:sz="4" w:space="0"/>
              <w:left w:val="nil"/>
              <w:bottom w:val="single" w:color="auto" w:sz="4" w:space="0"/>
              <w:right w:val="single" w:color="auto" w:sz="4" w:space="0"/>
            </w:tcBorders>
            <w:noWrap/>
            <w:vAlign w:val="center"/>
          </w:tcPr>
          <w:p w14:paraId="717AF247">
            <w:pPr>
              <w:widowControl/>
              <w:jc w:val="left"/>
              <w:textAlignment w:val="bottom"/>
              <w:rPr>
                <w:rFonts w:ascii="宋体" w:hAnsi="宋体"/>
                <w:kern w:val="0"/>
                <w:sz w:val="18"/>
                <w:szCs w:val="18"/>
              </w:rPr>
            </w:pPr>
            <w:r>
              <w:rPr>
                <w:rFonts w:hint="eastAsia" w:ascii="宋体" w:hAnsi="宋体"/>
                <w:kern w:val="0"/>
                <w:sz w:val="18"/>
                <w:szCs w:val="18"/>
              </w:rPr>
              <w:t>吉利汽车</w:t>
            </w:r>
          </w:p>
        </w:tc>
        <w:tc>
          <w:tcPr>
            <w:tcW w:w="946" w:type="dxa"/>
            <w:tcBorders>
              <w:top w:val="single" w:color="auto" w:sz="4" w:space="0"/>
              <w:left w:val="nil"/>
              <w:bottom w:val="single" w:color="auto" w:sz="4" w:space="0"/>
              <w:right w:val="single" w:color="auto" w:sz="4" w:space="0"/>
            </w:tcBorders>
            <w:noWrap/>
            <w:vAlign w:val="center"/>
          </w:tcPr>
          <w:p w14:paraId="514F6A49">
            <w:pPr>
              <w:widowControl/>
              <w:jc w:val="right"/>
              <w:textAlignment w:val="bottom"/>
              <w:rPr>
                <w:rFonts w:ascii="宋体" w:hAnsi="宋体"/>
                <w:kern w:val="0"/>
                <w:sz w:val="18"/>
                <w:szCs w:val="18"/>
              </w:rPr>
            </w:pPr>
            <w:r>
              <w:rPr>
                <w:rFonts w:hint="eastAsia" w:ascii="宋体" w:hAnsi="宋体"/>
                <w:kern w:val="0"/>
                <w:sz w:val="18"/>
                <w:szCs w:val="18"/>
              </w:rPr>
              <w:t>1,486</w:t>
            </w:r>
          </w:p>
        </w:tc>
        <w:tc>
          <w:tcPr>
            <w:tcW w:w="946" w:type="dxa"/>
            <w:tcBorders>
              <w:top w:val="single" w:color="auto" w:sz="4" w:space="0"/>
              <w:left w:val="nil"/>
              <w:bottom w:val="single" w:color="auto" w:sz="4" w:space="0"/>
              <w:right w:val="single" w:color="auto" w:sz="4" w:space="0"/>
            </w:tcBorders>
            <w:noWrap/>
            <w:vAlign w:val="center"/>
          </w:tcPr>
          <w:p w14:paraId="175E59AF">
            <w:pPr>
              <w:widowControl/>
              <w:jc w:val="right"/>
              <w:textAlignment w:val="bottom"/>
              <w:rPr>
                <w:rFonts w:ascii="宋体" w:hAnsi="宋体"/>
                <w:kern w:val="0"/>
                <w:sz w:val="18"/>
                <w:szCs w:val="18"/>
              </w:rPr>
            </w:pPr>
            <w:r>
              <w:rPr>
                <w:rFonts w:hint="eastAsia" w:ascii="宋体" w:hAnsi="宋体"/>
                <w:kern w:val="0"/>
                <w:sz w:val="18"/>
                <w:szCs w:val="18"/>
              </w:rPr>
              <w:t>1,798</w:t>
            </w:r>
          </w:p>
        </w:tc>
        <w:tc>
          <w:tcPr>
            <w:tcW w:w="946" w:type="dxa"/>
            <w:tcBorders>
              <w:top w:val="single" w:color="auto" w:sz="4" w:space="0"/>
              <w:left w:val="nil"/>
              <w:bottom w:val="single" w:color="auto" w:sz="4" w:space="0"/>
              <w:right w:val="single" w:color="auto" w:sz="4" w:space="0"/>
            </w:tcBorders>
            <w:noWrap/>
            <w:vAlign w:val="center"/>
          </w:tcPr>
          <w:p w14:paraId="25179019">
            <w:pPr>
              <w:widowControl/>
              <w:jc w:val="right"/>
              <w:textAlignment w:val="bottom"/>
              <w:rPr>
                <w:rFonts w:ascii="宋体" w:hAnsi="宋体"/>
                <w:kern w:val="0"/>
                <w:sz w:val="18"/>
                <w:szCs w:val="18"/>
              </w:rPr>
            </w:pPr>
            <w:r>
              <w:rPr>
                <w:rFonts w:hint="eastAsia" w:ascii="宋体" w:hAnsi="宋体"/>
                <w:kern w:val="0"/>
                <w:sz w:val="18"/>
                <w:szCs w:val="18"/>
              </w:rPr>
              <w:t>1,078</w:t>
            </w:r>
          </w:p>
        </w:tc>
        <w:tc>
          <w:tcPr>
            <w:tcW w:w="946" w:type="dxa"/>
            <w:tcBorders>
              <w:top w:val="single" w:color="auto" w:sz="4" w:space="0"/>
              <w:left w:val="nil"/>
              <w:bottom w:val="single" w:color="auto" w:sz="4" w:space="0"/>
              <w:right w:val="single" w:color="auto" w:sz="4" w:space="0"/>
            </w:tcBorders>
            <w:noWrap/>
            <w:vAlign w:val="center"/>
          </w:tcPr>
          <w:p w14:paraId="2CD8F370">
            <w:pPr>
              <w:widowControl/>
              <w:jc w:val="right"/>
              <w:textAlignment w:val="bottom"/>
              <w:rPr>
                <w:rFonts w:ascii="宋体" w:hAnsi="宋体"/>
                <w:kern w:val="0"/>
                <w:sz w:val="18"/>
                <w:szCs w:val="18"/>
              </w:rPr>
            </w:pPr>
            <w:r>
              <w:rPr>
                <w:rFonts w:hint="eastAsia" w:ascii="宋体" w:hAnsi="宋体"/>
                <w:kern w:val="0"/>
                <w:sz w:val="18"/>
                <w:szCs w:val="18"/>
              </w:rPr>
              <w:t>14.12</w:t>
            </w:r>
          </w:p>
        </w:tc>
        <w:tc>
          <w:tcPr>
            <w:tcW w:w="946" w:type="dxa"/>
            <w:tcBorders>
              <w:top w:val="single" w:color="auto" w:sz="4" w:space="0"/>
              <w:left w:val="nil"/>
              <w:bottom w:val="single" w:color="auto" w:sz="4" w:space="0"/>
              <w:right w:val="single" w:color="auto" w:sz="4" w:space="0"/>
            </w:tcBorders>
            <w:noWrap/>
            <w:vAlign w:val="center"/>
          </w:tcPr>
          <w:p w14:paraId="62AAB9BA">
            <w:pPr>
              <w:widowControl/>
              <w:jc w:val="right"/>
              <w:textAlignment w:val="bottom"/>
              <w:rPr>
                <w:rFonts w:ascii="宋体" w:hAnsi="宋体"/>
                <w:kern w:val="0"/>
                <w:sz w:val="18"/>
                <w:szCs w:val="18"/>
              </w:rPr>
            </w:pPr>
            <w:r>
              <w:rPr>
                <w:rFonts w:hint="eastAsia" w:ascii="宋体" w:hAnsi="宋体"/>
                <w:kern w:val="0"/>
                <w:sz w:val="18"/>
                <w:szCs w:val="18"/>
              </w:rPr>
              <w:t>15.30</w:t>
            </w:r>
          </w:p>
        </w:tc>
        <w:tc>
          <w:tcPr>
            <w:tcW w:w="946" w:type="dxa"/>
            <w:tcBorders>
              <w:top w:val="single" w:color="auto" w:sz="4" w:space="0"/>
              <w:left w:val="nil"/>
              <w:bottom w:val="single" w:color="auto" w:sz="4" w:space="0"/>
              <w:right w:val="single" w:color="auto" w:sz="4" w:space="0"/>
            </w:tcBorders>
            <w:noWrap/>
            <w:vAlign w:val="center"/>
          </w:tcPr>
          <w:p w14:paraId="69955F70">
            <w:pPr>
              <w:widowControl/>
              <w:jc w:val="right"/>
              <w:textAlignment w:val="bottom"/>
              <w:rPr>
                <w:rFonts w:ascii="宋体" w:hAnsi="宋体"/>
                <w:kern w:val="0"/>
                <w:sz w:val="18"/>
                <w:szCs w:val="18"/>
              </w:rPr>
            </w:pPr>
            <w:r>
              <w:rPr>
                <w:rFonts w:hint="eastAsia" w:ascii="宋体" w:hAnsi="宋体"/>
                <w:kern w:val="0"/>
                <w:sz w:val="18"/>
                <w:szCs w:val="18"/>
              </w:rPr>
              <w:t>15.12</w:t>
            </w:r>
          </w:p>
        </w:tc>
        <w:tc>
          <w:tcPr>
            <w:tcW w:w="946" w:type="dxa"/>
            <w:tcBorders>
              <w:top w:val="single" w:color="auto" w:sz="4" w:space="0"/>
              <w:left w:val="nil"/>
              <w:bottom w:val="single" w:color="auto" w:sz="4" w:space="0"/>
              <w:right w:val="single" w:color="auto" w:sz="4" w:space="0"/>
            </w:tcBorders>
            <w:noWrap/>
            <w:vAlign w:val="center"/>
          </w:tcPr>
          <w:p w14:paraId="740B0CAC">
            <w:pPr>
              <w:widowControl/>
              <w:jc w:val="right"/>
              <w:textAlignment w:val="bottom"/>
              <w:rPr>
                <w:rFonts w:ascii="宋体" w:hAnsi="宋体"/>
                <w:kern w:val="0"/>
                <w:sz w:val="18"/>
                <w:szCs w:val="18"/>
              </w:rPr>
            </w:pPr>
            <w:r>
              <w:rPr>
                <w:rFonts w:hint="eastAsia" w:ascii="宋体" w:hAnsi="宋体"/>
                <w:kern w:val="0"/>
                <w:sz w:val="18"/>
                <w:szCs w:val="18"/>
              </w:rPr>
              <w:t>52.60</w:t>
            </w:r>
          </w:p>
        </w:tc>
        <w:tc>
          <w:tcPr>
            <w:tcW w:w="946" w:type="dxa"/>
            <w:tcBorders>
              <w:top w:val="single" w:color="auto" w:sz="4" w:space="0"/>
              <w:left w:val="nil"/>
              <w:bottom w:val="single" w:color="auto" w:sz="4" w:space="0"/>
              <w:right w:val="single" w:color="auto" w:sz="4" w:space="0"/>
            </w:tcBorders>
            <w:noWrap/>
            <w:vAlign w:val="center"/>
          </w:tcPr>
          <w:p w14:paraId="18CE4C7E">
            <w:pPr>
              <w:widowControl/>
              <w:jc w:val="right"/>
              <w:textAlignment w:val="bottom"/>
              <w:rPr>
                <w:rFonts w:ascii="宋体" w:hAnsi="宋体"/>
                <w:kern w:val="0"/>
                <w:sz w:val="18"/>
                <w:szCs w:val="18"/>
              </w:rPr>
            </w:pPr>
            <w:r>
              <w:rPr>
                <w:rFonts w:hint="eastAsia" w:ascii="宋体" w:hAnsi="宋体"/>
                <w:kern w:val="0"/>
                <w:sz w:val="18"/>
                <w:szCs w:val="18"/>
              </w:rPr>
              <w:t>53.08</w:t>
            </w:r>
          </w:p>
        </w:tc>
        <w:tc>
          <w:tcPr>
            <w:tcW w:w="947" w:type="dxa"/>
            <w:tcBorders>
              <w:top w:val="single" w:color="auto" w:sz="4" w:space="0"/>
              <w:left w:val="nil"/>
              <w:bottom w:val="single" w:color="auto" w:sz="4" w:space="0"/>
              <w:right w:val="nil"/>
            </w:tcBorders>
            <w:noWrap/>
            <w:vAlign w:val="center"/>
          </w:tcPr>
          <w:p w14:paraId="2FEC30AF">
            <w:pPr>
              <w:widowControl/>
              <w:jc w:val="right"/>
              <w:textAlignment w:val="bottom"/>
              <w:rPr>
                <w:rFonts w:ascii="宋体" w:hAnsi="宋体"/>
                <w:kern w:val="0"/>
                <w:sz w:val="18"/>
                <w:szCs w:val="18"/>
              </w:rPr>
            </w:pPr>
            <w:r>
              <w:rPr>
                <w:rFonts w:hint="eastAsia" w:ascii="宋体" w:hAnsi="宋体"/>
                <w:kern w:val="0"/>
                <w:sz w:val="18"/>
                <w:szCs w:val="18"/>
              </w:rPr>
              <w:t>105.98</w:t>
            </w:r>
          </w:p>
        </w:tc>
      </w:tr>
      <w:tr w14:paraId="58EB51F4">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rPr>
          <w:trHeight w:val="278" w:hRule="atLeast"/>
          <w:jc w:val="center"/>
        </w:trPr>
        <w:tc>
          <w:tcPr>
            <w:tcW w:w="1021" w:type="dxa"/>
            <w:tcBorders>
              <w:top w:val="single" w:color="auto" w:sz="4" w:space="0"/>
              <w:left w:val="nil"/>
              <w:bottom w:val="single" w:color="auto" w:sz="4" w:space="0"/>
              <w:right w:val="single" w:color="auto" w:sz="4" w:space="0"/>
            </w:tcBorders>
            <w:noWrap/>
            <w:vAlign w:val="center"/>
          </w:tcPr>
          <w:p w14:paraId="7710AE7D">
            <w:pPr>
              <w:widowControl/>
              <w:jc w:val="left"/>
              <w:textAlignment w:val="bottom"/>
              <w:rPr>
                <w:rFonts w:ascii="宋体" w:hAnsi="宋体"/>
                <w:kern w:val="0"/>
                <w:sz w:val="18"/>
                <w:szCs w:val="18"/>
              </w:rPr>
            </w:pPr>
            <w:r>
              <w:rPr>
                <w:rFonts w:hint="eastAsia" w:ascii="宋体" w:hAnsi="宋体"/>
                <w:kern w:val="0"/>
                <w:sz w:val="18"/>
                <w:szCs w:val="18"/>
              </w:rPr>
              <w:t>长城汽车</w:t>
            </w:r>
          </w:p>
        </w:tc>
        <w:tc>
          <w:tcPr>
            <w:tcW w:w="946" w:type="dxa"/>
            <w:tcBorders>
              <w:top w:val="single" w:color="auto" w:sz="4" w:space="0"/>
              <w:left w:val="nil"/>
              <w:bottom w:val="single" w:color="auto" w:sz="4" w:space="0"/>
              <w:right w:val="single" w:color="auto" w:sz="4" w:space="0"/>
            </w:tcBorders>
            <w:noWrap/>
            <w:vAlign w:val="center"/>
          </w:tcPr>
          <w:p w14:paraId="4BF9726D">
            <w:pPr>
              <w:widowControl/>
              <w:jc w:val="right"/>
              <w:textAlignment w:val="bottom"/>
              <w:rPr>
                <w:rFonts w:ascii="宋体" w:hAnsi="宋体"/>
                <w:kern w:val="0"/>
                <w:sz w:val="18"/>
                <w:szCs w:val="18"/>
              </w:rPr>
            </w:pPr>
            <w:r>
              <w:rPr>
                <w:rFonts w:hint="eastAsia" w:ascii="宋体" w:hAnsi="宋体"/>
                <w:kern w:val="0"/>
                <w:sz w:val="18"/>
                <w:szCs w:val="18"/>
              </w:rPr>
              <w:t>1,373</w:t>
            </w:r>
          </w:p>
        </w:tc>
        <w:tc>
          <w:tcPr>
            <w:tcW w:w="946" w:type="dxa"/>
            <w:tcBorders>
              <w:top w:val="single" w:color="auto" w:sz="4" w:space="0"/>
              <w:left w:val="nil"/>
              <w:bottom w:val="single" w:color="auto" w:sz="4" w:space="0"/>
              <w:right w:val="single" w:color="auto" w:sz="4" w:space="0"/>
            </w:tcBorders>
            <w:noWrap/>
            <w:vAlign w:val="center"/>
          </w:tcPr>
          <w:p w14:paraId="50978CA8">
            <w:pPr>
              <w:widowControl/>
              <w:jc w:val="right"/>
              <w:textAlignment w:val="bottom"/>
              <w:rPr>
                <w:rFonts w:ascii="宋体" w:hAnsi="宋体"/>
                <w:kern w:val="0"/>
                <w:sz w:val="18"/>
                <w:szCs w:val="18"/>
              </w:rPr>
            </w:pPr>
            <w:r>
              <w:rPr>
                <w:rFonts w:hint="eastAsia" w:ascii="宋体" w:hAnsi="宋体"/>
                <w:kern w:val="0"/>
                <w:sz w:val="18"/>
                <w:szCs w:val="18"/>
              </w:rPr>
              <w:t>1,732</w:t>
            </w:r>
          </w:p>
        </w:tc>
        <w:tc>
          <w:tcPr>
            <w:tcW w:w="946" w:type="dxa"/>
            <w:tcBorders>
              <w:top w:val="single" w:color="auto" w:sz="4" w:space="0"/>
              <w:left w:val="nil"/>
              <w:bottom w:val="single" w:color="auto" w:sz="4" w:space="0"/>
              <w:right w:val="single" w:color="auto" w:sz="4" w:space="0"/>
            </w:tcBorders>
            <w:noWrap/>
            <w:vAlign w:val="center"/>
          </w:tcPr>
          <w:p w14:paraId="7338D94D">
            <w:pPr>
              <w:widowControl/>
              <w:jc w:val="right"/>
              <w:textAlignment w:val="bottom"/>
              <w:rPr>
                <w:rFonts w:ascii="宋体" w:hAnsi="宋体"/>
                <w:kern w:val="0"/>
                <w:sz w:val="18"/>
                <w:szCs w:val="18"/>
              </w:rPr>
            </w:pPr>
            <w:r>
              <w:rPr>
                <w:rFonts w:hint="eastAsia" w:ascii="宋体" w:hAnsi="宋体"/>
                <w:kern w:val="0"/>
                <w:sz w:val="18"/>
                <w:szCs w:val="18"/>
              </w:rPr>
              <w:t>914</w:t>
            </w:r>
          </w:p>
        </w:tc>
        <w:tc>
          <w:tcPr>
            <w:tcW w:w="946" w:type="dxa"/>
            <w:tcBorders>
              <w:top w:val="single" w:color="auto" w:sz="4" w:space="0"/>
              <w:left w:val="nil"/>
              <w:bottom w:val="single" w:color="auto" w:sz="4" w:space="0"/>
              <w:right w:val="single" w:color="auto" w:sz="4" w:space="0"/>
            </w:tcBorders>
            <w:noWrap/>
            <w:vAlign w:val="center"/>
          </w:tcPr>
          <w:p w14:paraId="1736187A">
            <w:pPr>
              <w:widowControl/>
              <w:jc w:val="right"/>
              <w:textAlignment w:val="bottom"/>
              <w:rPr>
                <w:rFonts w:ascii="宋体" w:hAnsi="宋体"/>
                <w:kern w:val="0"/>
                <w:sz w:val="18"/>
                <w:szCs w:val="18"/>
              </w:rPr>
            </w:pPr>
            <w:r>
              <w:rPr>
                <w:rFonts w:hint="eastAsia" w:ascii="宋体" w:hAnsi="宋体"/>
                <w:kern w:val="0"/>
                <w:sz w:val="18"/>
                <w:szCs w:val="18"/>
              </w:rPr>
              <w:t>19.37</w:t>
            </w:r>
          </w:p>
        </w:tc>
        <w:tc>
          <w:tcPr>
            <w:tcW w:w="946" w:type="dxa"/>
            <w:tcBorders>
              <w:top w:val="single" w:color="auto" w:sz="4" w:space="0"/>
              <w:left w:val="nil"/>
              <w:bottom w:val="single" w:color="auto" w:sz="4" w:space="0"/>
              <w:right w:val="single" w:color="auto" w:sz="4" w:space="0"/>
            </w:tcBorders>
            <w:noWrap/>
            <w:vAlign w:val="center"/>
          </w:tcPr>
          <w:p w14:paraId="70D7E369">
            <w:pPr>
              <w:widowControl/>
              <w:jc w:val="right"/>
              <w:textAlignment w:val="bottom"/>
              <w:rPr>
                <w:rFonts w:ascii="宋体" w:hAnsi="宋体"/>
                <w:kern w:val="0"/>
                <w:sz w:val="18"/>
                <w:szCs w:val="18"/>
              </w:rPr>
            </w:pPr>
            <w:r>
              <w:rPr>
                <w:rFonts w:hint="eastAsia" w:ascii="宋体" w:hAnsi="宋体"/>
                <w:kern w:val="0"/>
                <w:sz w:val="18"/>
                <w:szCs w:val="18"/>
              </w:rPr>
              <w:t>18.73</w:t>
            </w:r>
          </w:p>
        </w:tc>
        <w:tc>
          <w:tcPr>
            <w:tcW w:w="946" w:type="dxa"/>
            <w:tcBorders>
              <w:top w:val="single" w:color="auto" w:sz="4" w:space="0"/>
              <w:left w:val="nil"/>
              <w:bottom w:val="single" w:color="auto" w:sz="4" w:space="0"/>
              <w:right w:val="single" w:color="auto" w:sz="4" w:space="0"/>
            </w:tcBorders>
            <w:noWrap/>
            <w:vAlign w:val="center"/>
          </w:tcPr>
          <w:p w14:paraId="114F89B8">
            <w:pPr>
              <w:widowControl/>
              <w:jc w:val="right"/>
              <w:textAlignment w:val="bottom"/>
              <w:rPr>
                <w:rFonts w:ascii="宋体" w:hAnsi="宋体"/>
                <w:kern w:val="0"/>
                <w:sz w:val="18"/>
                <w:szCs w:val="18"/>
              </w:rPr>
            </w:pPr>
            <w:r>
              <w:rPr>
                <w:rFonts w:hint="eastAsia" w:ascii="宋体" w:hAnsi="宋体"/>
                <w:kern w:val="0"/>
                <w:sz w:val="18"/>
                <w:szCs w:val="18"/>
              </w:rPr>
              <w:t>20.74</w:t>
            </w:r>
          </w:p>
        </w:tc>
        <w:tc>
          <w:tcPr>
            <w:tcW w:w="946" w:type="dxa"/>
            <w:tcBorders>
              <w:top w:val="single" w:color="auto" w:sz="4" w:space="0"/>
              <w:left w:val="nil"/>
              <w:bottom w:val="single" w:color="auto" w:sz="4" w:space="0"/>
              <w:right w:val="single" w:color="auto" w:sz="4" w:space="0"/>
            </w:tcBorders>
            <w:noWrap/>
            <w:vAlign w:val="center"/>
          </w:tcPr>
          <w:p w14:paraId="07BE7595">
            <w:pPr>
              <w:widowControl/>
              <w:jc w:val="right"/>
              <w:textAlignment w:val="bottom"/>
              <w:rPr>
                <w:rFonts w:ascii="宋体" w:hAnsi="宋体"/>
                <w:kern w:val="0"/>
                <w:sz w:val="18"/>
                <w:szCs w:val="18"/>
              </w:rPr>
            </w:pPr>
            <w:r>
              <w:rPr>
                <w:rFonts w:hint="eastAsia" w:ascii="宋体" w:hAnsi="宋体"/>
                <w:kern w:val="0"/>
                <w:sz w:val="18"/>
                <w:szCs w:val="18"/>
              </w:rPr>
              <w:t>82.53</w:t>
            </w:r>
          </w:p>
        </w:tc>
        <w:tc>
          <w:tcPr>
            <w:tcW w:w="946" w:type="dxa"/>
            <w:tcBorders>
              <w:top w:val="single" w:color="auto" w:sz="4" w:space="0"/>
              <w:left w:val="nil"/>
              <w:bottom w:val="single" w:color="auto" w:sz="4" w:space="0"/>
              <w:right w:val="single" w:color="auto" w:sz="4" w:space="0"/>
            </w:tcBorders>
            <w:noWrap/>
            <w:vAlign w:val="center"/>
          </w:tcPr>
          <w:p w14:paraId="1D16FF1F">
            <w:pPr>
              <w:widowControl/>
              <w:jc w:val="right"/>
              <w:textAlignment w:val="bottom"/>
              <w:rPr>
                <w:rFonts w:ascii="宋体" w:hAnsi="宋体"/>
                <w:kern w:val="0"/>
                <w:sz w:val="18"/>
                <w:szCs w:val="18"/>
              </w:rPr>
            </w:pPr>
            <w:r>
              <w:rPr>
                <w:rFonts w:hint="eastAsia" w:ascii="宋体" w:hAnsi="宋体"/>
                <w:kern w:val="0"/>
                <w:sz w:val="18"/>
                <w:szCs w:val="18"/>
              </w:rPr>
              <w:t>70.23</w:t>
            </w:r>
          </w:p>
        </w:tc>
        <w:tc>
          <w:tcPr>
            <w:tcW w:w="947" w:type="dxa"/>
            <w:tcBorders>
              <w:top w:val="single" w:color="auto" w:sz="4" w:space="0"/>
              <w:left w:val="nil"/>
              <w:bottom w:val="single" w:color="auto" w:sz="4" w:space="0"/>
              <w:right w:val="nil"/>
            </w:tcBorders>
            <w:noWrap/>
            <w:vAlign w:val="center"/>
          </w:tcPr>
          <w:p w14:paraId="475080CF">
            <w:pPr>
              <w:widowControl/>
              <w:jc w:val="right"/>
              <w:textAlignment w:val="bottom"/>
              <w:rPr>
                <w:rFonts w:ascii="宋体" w:hAnsi="宋体"/>
                <w:kern w:val="0"/>
                <w:sz w:val="18"/>
                <w:szCs w:val="18"/>
              </w:rPr>
            </w:pPr>
            <w:r>
              <w:rPr>
                <w:rFonts w:hint="eastAsia" w:ascii="宋体" w:hAnsi="宋体"/>
                <w:kern w:val="0"/>
                <w:sz w:val="18"/>
                <w:szCs w:val="18"/>
              </w:rPr>
              <w:t>70.79</w:t>
            </w:r>
          </w:p>
        </w:tc>
      </w:tr>
      <w:tr w14:paraId="444A5451">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rPr>
          <w:trHeight w:val="278" w:hRule="atLeast"/>
          <w:jc w:val="center"/>
        </w:trPr>
        <w:tc>
          <w:tcPr>
            <w:tcW w:w="1021" w:type="dxa"/>
            <w:tcBorders>
              <w:top w:val="single" w:color="auto" w:sz="4" w:space="0"/>
              <w:left w:val="nil"/>
              <w:bottom w:val="single" w:color="auto" w:sz="4" w:space="0"/>
              <w:right w:val="single" w:color="auto" w:sz="4" w:space="0"/>
            </w:tcBorders>
            <w:noWrap/>
            <w:vAlign w:val="center"/>
          </w:tcPr>
          <w:p w14:paraId="104F6CED">
            <w:pPr>
              <w:widowControl/>
              <w:jc w:val="left"/>
              <w:textAlignment w:val="bottom"/>
              <w:rPr>
                <w:rFonts w:ascii="宋体" w:hAnsi="宋体"/>
                <w:kern w:val="0"/>
                <w:sz w:val="18"/>
                <w:szCs w:val="18"/>
              </w:rPr>
            </w:pPr>
            <w:r>
              <w:rPr>
                <w:rFonts w:hint="eastAsia" w:ascii="宋体" w:hAnsi="宋体"/>
                <w:kern w:val="0"/>
                <w:sz w:val="18"/>
                <w:szCs w:val="18"/>
              </w:rPr>
              <w:t>理想汽车</w:t>
            </w:r>
          </w:p>
        </w:tc>
        <w:tc>
          <w:tcPr>
            <w:tcW w:w="946" w:type="dxa"/>
            <w:tcBorders>
              <w:top w:val="single" w:color="auto" w:sz="4" w:space="0"/>
              <w:left w:val="nil"/>
              <w:bottom w:val="single" w:color="auto" w:sz="4" w:space="0"/>
              <w:right w:val="single" w:color="auto" w:sz="4" w:space="0"/>
            </w:tcBorders>
            <w:noWrap/>
            <w:vAlign w:val="center"/>
          </w:tcPr>
          <w:p w14:paraId="37EC9312">
            <w:pPr>
              <w:widowControl/>
              <w:jc w:val="right"/>
              <w:textAlignment w:val="bottom"/>
              <w:rPr>
                <w:rFonts w:ascii="宋体" w:hAnsi="宋体"/>
                <w:kern w:val="0"/>
                <w:sz w:val="18"/>
                <w:szCs w:val="18"/>
              </w:rPr>
            </w:pPr>
            <w:r>
              <w:rPr>
                <w:rFonts w:hint="eastAsia" w:ascii="宋体" w:hAnsi="宋体"/>
                <w:kern w:val="0"/>
                <w:sz w:val="18"/>
                <w:szCs w:val="18"/>
              </w:rPr>
              <w:t>453</w:t>
            </w:r>
          </w:p>
        </w:tc>
        <w:tc>
          <w:tcPr>
            <w:tcW w:w="946" w:type="dxa"/>
            <w:tcBorders>
              <w:top w:val="single" w:color="auto" w:sz="4" w:space="0"/>
              <w:left w:val="nil"/>
              <w:bottom w:val="single" w:color="auto" w:sz="4" w:space="0"/>
              <w:right w:val="single" w:color="auto" w:sz="4" w:space="0"/>
            </w:tcBorders>
            <w:noWrap/>
            <w:vAlign w:val="center"/>
          </w:tcPr>
          <w:p w14:paraId="6A044542">
            <w:pPr>
              <w:widowControl/>
              <w:jc w:val="right"/>
              <w:textAlignment w:val="bottom"/>
              <w:rPr>
                <w:rFonts w:ascii="宋体" w:hAnsi="宋体"/>
                <w:kern w:val="0"/>
                <w:sz w:val="18"/>
                <w:szCs w:val="18"/>
              </w:rPr>
            </w:pPr>
            <w:r>
              <w:rPr>
                <w:rFonts w:hint="eastAsia" w:ascii="宋体" w:hAnsi="宋体"/>
                <w:kern w:val="0"/>
                <w:sz w:val="18"/>
                <w:szCs w:val="18"/>
              </w:rPr>
              <w:t>1,239</w:t>
            </w:r>
          </w:p>
        </w:tc>
        <w:tc>
          <w:tcPr>
            <w:tcW w:w="946" w:type="dxa"/>
            <w:tcBorders>
              <w:top w:val="single" w:color="auto" w:sz="4" w:space="0"/>
              <w:left w:val="nil"/>
              <w:bottom w:val="single" w:color="auto" w:sz="4" w:space="0"/>
              <w:right w:val="single" w:color="auto" w:sz="4" w:space="0"/>
            </w:tcBorders>
            <w:noWrap/>
            <w:vAlign w:val="center"/>
          </w:tcPr>
          <w:p w14:paraId="43D2BB0B">
            <w:pPr>
              <w:widowControl/>
              <w:jc w:val="right"/>
              <w:textAlignment w:val="bottom"/>
              <w:rPr>
                <w:rFonts w:ascii="宋体" w:hAnsi="宋体"/>
                <w:kern w:val="0"/>
                <w:sz w:val="18"/>
                <w:szCs w:val="18"/>
              </w:rPr>
            </w:pPr>
            <w:r>
              <w:rPr>
                <w:rFonts w:hint="eastAsia" w:ascii="宋体" w:hAnsi="宋体"/>
                <w:kern w:val="0"/>
                <w:sz w:val="18"/>
                <w:szCs w:val="18"/>
              </w:rPr>
              <w:t>573</w:t>
            </w:r>
          </w:p>
        </w:tc>
        <w:tc>
          <w:tcPr>
            <w:tcW w:w="946" w:type="dxa"/>
            <w:tcBorders>
              <w:top w:val="single" w:color="auto" w:sz="4" w:space="0"/>
              <w:left w:val="nil"/>
              <w:bottom w:val="single" w:color="auto" w:sz="4" w:space="0"/>
              <w:right w:val="single" w:color="auto" w:sz="4" w:space="0"/>
            </w:tcBorders>
            <w:noWrap/>
            <w:vAlign w:val="center"/>
          </w:tcPr>
          <w:p w14:paraId="1829C1D8">
            <w:pPr>
              <w:widowControl/>
              <w:jc w:val="right"/>
              <w:textAlignment w:val="bottom"/>
              <w:rPr>
                <w:rFonts w:ascii="宋体" w:hAnsi="宋体"/>
                <w:kern w:val="0"/>
                <w:sz w:val="18"/>
                <w:szCs w:val="18"/>
              </w:rPr>
            </w:pPr>
            <w:r>
              <w:rPr>
                <w:rFonts w:hint="eastAsia" w:ascii="宋体" w:hAnsi="宋体"/>
                <w:kern w:val="0"/>
                <w:sz w:val="18"/>
                <w:szCs w:val="18"/>
              </w:rPr>
              <w:t>19.41</w:t>
            </w:r>
          </w:p>
        </w:tc>
        <w:tc>
          <w:tcPr>
            <w:tcW w:w="946" w:type="dxa"/>
            <w:tcBorders>
              <w:top w:val="single" w:color="auto" w:sz="4" w:space="0"/>
              <w:left w:val="nil"/>
              <w:bottom w:val="single" w:color="auto" w:sz="4" w:space="0"/>
              <w:right w:val="single" w:color="auto" w:sz="4" w:space="0"/>
            </w:tcBorders>
            <w:noWrap/>
            <w:vAlign w:val="center"/>
          </w:tcPr>
          <w:p w14:paraId="0FEEC94B">
            <w:pPr>
              <w:widowControl/>
              <w:jc w:val="right"/>
              <w:textAlignment w:val="bottom"/>
              <w:rPr>
                <w:rFonts w:ascii="宋体" w:hAnsi="宋体"/>
                <w:kern w:val="0"/>
                <w:sz w:val="18"/>
                <w:szCs w:val="18"/>
              </w:rPr>
            </w:pPr>
            <w:r>
              <w:rPr>
                <w:rFonts w:hint="eastAsia" w:ascii="宋体" w:hAnsi="宋体"/>
                <w:kern w:val="0"/>
                <w:sz w:val="18"/>
                <w:szCs w:val="18"/>
              </w:rPr>
              <w:t>22.20</w:t>
            </w:r>
          </w:p>
        </w:tc>
        <w:tc>
          <w:tcPr>
            <w:tcW w:w="946" w:type="dxa"/>
            <w:tcBorders>
              <w:top w:val="single" w:color="auto" w:sz="4" w:space="0"/>
              <w:left w:val="nil"/>
              <w:bottom w:val="single" w:color="auto" w:sz="4" w:space="0"/>
              <w:right w:val="single" w:color="auto" w:sz="4" w:space="0"/>
            </w:tcBorders>
            <w:noWrap/>
            <w:vAlign w:val="center"/>
          </w:tcPr>
          <w:p w14:paraId="18152094">
            <w:pPr>
              <w:widowControl/>
              <w:jc w:val="right"/>
              <w:textAlignment w:val="bottom"/>
              <w:rPr>
                <w:rFonts w:ascii="宋体" w:hAnsi="宋体"/>
                <w:kern w:val="0"/>
                <w:sz w:val="18"/>
                <w:szCs w:val="18"/>
              </w:rPr>
            </w:pPr>
            <w:r>
              <w:rPr>
                <w:rFonts w:hint="eastAsia" w:ascii="宋体" w:hAnsi="宋体"/>
                <w:kern w:val="0"/>
                <w:sz w:val="18"/>
                <w:szCs w:val="18"/>
              </w:rPr>
              <w:t>20.00</w:t>
            </w:r>
          </w:p>
        </w:tc>
        <w:tc>
          <w:tcPr>
            <w:tcW w:w="946" w:type="dxa"/>
            <w:tcBorders>
              <w:top w:val="single" w:color="auto" w:sz="4" w:space="0"/>
              <w:left w:val="nil"/>
              <w:bottom w:val="single" w:color="auto" w:sz="4" w:space="0"/>
              <w:right w:val="single" w:color="auto" w:sz="4" w:space="0"/>
            </w:tcBorders>
            <w:noWrap/>
            <w:vAlign w:val="center"/>
          </w:tcPr>
          <w:p w14:paraId="28BC4ABD">
            <w:pPr>
              <w:widowControl/>
              <w:jc w:val="right"/>
              <w:textAlignment w:val="bottom"/>
              <w:rPr>
                <w:rFonts w:ascii="宋体" w:hAnsi="宋体"/>
                <w:kern w:val="0"/>
                <w:sz w:val="18"/>
                <w:szCs w:val="18"/>
              </w:rPr>
            </w:pPr>
            <w:r>
              <w:rPr>
                <w:rFonts w:hint="eastAsia" w:ascii="宋体" w:hAnsi="宋体"/>
                <w:kern w:val="0"/>
                <w:sz w:val="18"/>
                <w:szCs w:val="18"/>
              </w:rPr>
              <w:t>-20.12</w:t>
            </w:r>
          </w:p>
        </w:tc>
        <w:tc>
          <w:tcPr>
            <w:tcW w:w="946" w:type="dxa"/>
            <w:tcBorders>
              <w:top w:val="single" w:color="auto" w:sz="4" w:space="0"/>
              <w:left w:val="nil"/>
              <w:bottom w:val="single" w:color="auto" w:sz="4" w:space="0"/>
              <w:right w:val="single" w:color="auto" w:sz="4" w:space="0"/>
            </w:tcBorders>
            <w:noWrap/>
            <w:vAlign w:val="center"/>
          </w:tcPr>
          <w:p w14:paraId="17429AE4">
            <w:pPr>
              <w:widowControl/>
              <w:jc w:val="right"/>
              <w:textAlignment w:val="bottom"/>
              <w:rPr>
                <w:rFonts w:ascii="宋体" w:hAnsi="宋体"/>
                <w:kern w:val="0"/>
                <w:sz w:val="18"/>
                <w:szCs w:val="18"/>
              </w:rPr>
            </w:pPr>
            <w:r>
              <w:rPr>
                <w:rFonts w:hint="eastAsia" w:ascii="宋体" w:hAnsi="宋体"/>
                <w:kern w:val="0"/>
                <w:sz w:val="18"/>
                <w:szCs w:val="18"/>
              </w:rPr>
              <w:t>117.04</w:t>
            </w:r>
          </w:p>
        </w:tc>
        <w:tc>
          <w:tcPr>
            <w:tcW w:w="947" w:type="dxa"/>
            <w:tcBorders>
              <w:top w:val="single" w:color="auto" w:sz="4" w:space="0"/>
              <w:left w:val="nil"/>
              <w:bottom w:val="single" w:color="auto" w:sz="4" w:space="0"/>
              <w:right w:val="nil"/>
            </w:tcBorders>
            <w:noWrap/>
            <w:vAlign w:val="center"/>
          </w:tcPr>
          <w:p w14:paraId="20388C7C">
            <w:pPr>
              <w:widowControl/>
              <w:jc w:val="right"/>
              <w:textAlignment w:val="bottom"/>
              <w:rPr>
                <w:rFonts w:ascii="宋体" w:hAnsi="宋体"/>
                <w:kern w:val="0"/>
                <w:sz w:val="18"/>
                <w:szCs w:val="18"/>
              </w:rPr>
            </w:pPr>
            <w:r>
              <w:rPr>
                <w:rFonts w:hint="eastAsia" w:ascii="宋体" w:hAnsi="宋体"/>
                <w:kern w:val="0"/>
                <w:sz w:val="18"/>
                <w:szCs w:val="18"/>
              </w:rPr>
              <w:t>16.95</w:t>
            </w:r>
          </w:p>
        </w:tc>
      </w:tr>
      <w:tr w14:paraId="54CC4AC3">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rPr>
          <w:trHeight w:val="278" w:hRule="atLeast"/>
          <w:jc w:val="center"/>
        </w:trPr>
        <w:tc>
          <w:tcPr>
            <w:tcW w:w="1021" w:type="dxa"/>
            <w:tcBorders>
              <w:top w:val="single" w:color="auto" w:sz="4" w:space="0"/>
              <w:left w:val="nil"/>
              <w:bottom w:val="single" w:color="auto" w:sz="4" w:space="0"/>
              <w:right w:val="single" w:color="auto" w:sz="4" w:space="0"/>
            </w:tcBorders>
            <w:noWrap/>
            <w:vAlign w:val="center"/>
          </w:tcPr>
          <w:p w14:paraId="1B01EF96">
            <w:pPr>
              <w:widowControl/>
              <w:jc w:val="left"/>
              <w:textAlignment w:val="bottom"/>
              <w:rPr>
                <w:rFonts w:ascii="宋体" w:hAnsi="宋体"/>
                <w:kern w:val="0"/>
                <w:sz w:val="18"/>
                <w:szCs w:val="18"/>
              </w:rPr>
            </w:pPr>
            <w:r>
              <w:rPr>
                <w:rFonts w:hint="eastAsia" w:ascii="宋体" w:hAnsi="宋体"/>
                <w:kern w:val="0"/>
                <w:sz w:val="18"/>
                <w:szCs w:val="18"/>
              </w:rPr>
              <w:t>北京汽车</w:t>
            </w:r>
          </w:p>
        </w:tc>
        <w:tc>
          <w:tcPr>
            <w:tcW w:w="946" w:type="dxa"/>
            <w:tcBorders>
              <w:top w:val="single" w:color="auto" w:sz="4" w:space="0"/>
              <w:left w:val="nil"/>
              <w:bottom w:val="single" w:color="auto" w:sz="4" w:space="0"/>
              <w:right w:val="single" w:color="auto" w:sz="4" w:space="0"/>
            </w:tcBorders>
            <w:noWrap/>
            <w:vAlign w:val="center"/>
          </w:tcPr>
          <w:p w14:paraId="2E9D5841">
            <w:pPr>
              <w:widowControl/>
              <w:jc w:val="right"/>
              <w:textAlignment w:val="bottom"/>
              <w:rPr>
                <w:rFonts w:ascii="宋体" w:hAnsi="宋体"/>
                <w:kern w:val="0"/>
                <w:sz w:val="18"/>
                <w:szCs w:val="18"/>
              </w:rPr>
            </w:pPr>
            <w:r>
              <w:rPr>
                <w:rFonts w:hint="eastAsia" w:ascii="宋体" w:hAnsi="宋体"/>
                <w:kern w:val="0"/>
                <w:sz w:val="18"/>
                <w:szCs w:val="18"/>
              </w:rPr>
              <w:t>1,905</w:t>
            </w:r>
          </w:p>
        </w:tc>
        <w:tc>
          <w:tcPr>
            <w:tcW w:w="946" w:type="dxa"/>
            <w:tcBorders>
              <w:top w:val="single" w:color="auto" w:sz="4" w:space="0"/>
              <w:left w:val="nil"/>
              <w:bottom w:val="single" w:color="auto" w:sz="4" w:space="0"/>
              <w:right w:val="single" w:color="auto" w:sz="4" w:space="0"/>
            </w:tcBorders>
            <w:noWrap/>
            <w:vAlign w:val="center"/>
          </w:tcPr>
          <w:p w14:paraId="6F70905A">
            <w:pPr>
              <w:widowControl/>
              <w:jc w:val="right"/>
              <w:textAlignment w:val="bottom"/>
              <w:rPr>
                <w:rFonts w:ascii="宋体" w:hAnsi="宋体"/>
                <w:kern w:val="0"/>
                <w:sz w:val="18"/>
                <w:szCs w:val="18"/>
              </w:rPr>
            </w:pPr>
            <w:r>
              <w:rPr>
                <w:rFonts w:hint="eastAsia" w:ascii="宋体" w:hAnsi="宋体"/>
                <w:kern w:val="0"/>
                <w:sz w:val="18"/>
                <w:szCs w:val="18"/>
              </w:rPr>
              <w:t>1,979</w:t>
            </w:r>
          </w:p>
        </w:tc>
        <w:tc>
          <w:tcPr>
            <w:tcW w:w="946" w:type="dxa"/>
            <w:tcBorders>
              <w:top w:val="single" w:color="auto" w:sz="4" w:space="0"/>
              <w:left w:val="nil"/>
              <w:bottom w:val="single" w:color="auto" w:sz="4" w:space="0"/>
              <w:right w:val="single" w:color="auto" w:sz="4" w:space="0"/>
            </w:tcBorders>
            <w:noWrap/>
            <w:vAlign w:val="center"/>
          </w:tcPr>
          <w:p w14:paraId="7031389D">
            <w:pPr>
              <w:widowControl/>
              <w:jc w:val="right"/>
              <w:textAlignment w:val="bottom"/>
              <w:rPr>
                <w:rFonts w:ascii="宋体" w:hAnsi="宋体"/>
                <w:kern w:val="0"/>
                <w:sz w:val="18"/>
                <w:szCs w:val="18"/>
              </w:rPr>
            </w:pPr>
            <w:r>
              <w:rPr>
                <w:rFonts w:hint="eastAsia" w:ascii="宋体" w:hAnsi="宋体"/>
                <w:kern w:val="0"/>
                <w:sz w:val="18"/>
                <w:szCs w:val="18"/>
              </w:rPr>
              <w:t>943</w:t>
            </w:r>
          </w:p>
        </w:tc>
        <w:tc>
          <w:tcPr>
            <w:tcW w:w="946" w:type="dxa"/>
            <w:tcBorders>
              <w:top w:val="single" w:color="auto" w:sz="4" w:space="0"/>
              <w:left w:val="nil"/>
              <w:bottom w:val="single" w:color="auto" w:sz="4" w:space="0"/>
              <w:right w:val="single" w:color="auto" w:sz="4" w:space="0"/>
            </w:tcBorders>
            <w:noWrap/>
            <w:vAlign w:val="center"/>
          </w:tcPr>
          <w:p w14:paraId="730FF889">
            <w:pPr>
              <w:widowControl/>
              <w:jc w:val="right"/>
              <w:textAlignment w:val="bottom"/>
              <w:rPr>
                <w:rFonts w:ascii="宋体" w:hAnsi="宋体"/>
                <w:kern w:val="0"/>
                <w:sz w:val="18"/>
                <w:szCs w:val="18"/>
              </w:rPr>
            </w:pPr>
            <w:r>
              <w:rPr>
                <w:rFonts w:hint="eastAsia" w:ascii="宋体" w:hAnsi="宋体"/>
                <w:kern w:val="0"/>
                <w:sz w:val="18"/>
                <w:szCs w:val="18"/>
              </w:rPr>
              <w:t>26.98</w:t>
            </w:r>
          </w:p>
        </w:tc>
        <w:tc>
          <w:tcPr>
            <w:tcW w:w="946" w:type="dxa"/>
            <w:tcBorders>
              <w:top w:val="single" w:color="auto" w:sz="4" w:space="0"/>
              <w:left w:val="nil"/>
              <w:bottom w:val="single" w:color="auto" w:sz="4" w:space="0"/>
              <w:right w:val="single" w:color="auto" w:sz="4" w:space="0"/>
            </w:tcBorders>
            <w:noWrap/>
            <w:vAlign w:val="center"/>
          </w:tcPr>
          <w:p w14:paraId="2DCF3247">
            <w:pPr>
              <w:widowControl/>
              <w:jc w:val="right"/>
              <w:textAlignment w:val="bottom"/>
              <w:rPr>
                <w:rFonts w:ascii="宋体" w:hAnsi="宋体"/>
                <w:kern w:val="0"/>
                <w:sz w:val="18"/>
                <w:szCs w:val="18"/>
              </w:rPr>
            </w:pPr>
            <w:r>
              <w:rPr>
                <w:rFonts w:hint="eastAsia" w:ascii="宋体" w:hAnsi="宋体"/>
                <w:kern w:val="0"/>
                <w:sz w:val="18"/>
                <w:szCs w:val="18"/>
              </w:rPr>
              <w:t>24.23</w:t>
            </w:r>
          </w:p>
        </w:tc>
        <w:tc>
          <w:tcPr>
            <w:tcW w:w="946" w:type="dxa"/>
            <w:tcBorders>
              <w:top w:val="single" w:color="auto" w:sz="4" w:space="0"/>
              <w:left w:val="nil"/>
              <w:bottom w:val="single" w:color="auto" w:sz="4" w:space="0"/>
              <w:right w:val="single" w:color="auto" w:sz="4" w:space="0"/>
            </w:tcBorders>
            <w:noWrap/>
            <w:vAlign w:val="center"/>
          </w:tcPr>
          <w:p w14:paraId="02552D0C">
            <w:pPr>
              <w:widowControl/>
              <w:jc w:val="right"/>
              <w:textAlignment w:val="bottom"/>
              <w:rPr>
                <w:rFonts w:ascii="宋体" w:hAnsi="宋体"/>
                <w:kern w:val="0"/>
                <w:sz w:val="18"/>
                <w:szCs w:val="18"/>
              </w:rPr>
            </w:pPr>
            <w:r>
              <w:rPr>
                <w:rFonts w:hint="eastAsia" w:ascii="宋体" w:hAnsi="宋体"/>
                <w:kern w:val="0"/>
                <w:sz w:val="18"/>
                <w:szCs w:val="18"/>
              </w:rPr>
              <w:t>24.09</w:t>
            </w:r>
          </w:p>
        </w:tc>
        <w:tc>
          <w:tcPr>
            <w:tcW w:w="946" w:type="dxa"/>
            <w:tcBorders>
              <w:top w:val="single" w:color="auto" w:sz="4" w:space="0"/>
              <w:left w:val="nil"/>
              <w:bottom w:val="single" w:color="auto" w:sz="4" w:space="0"/>
              <w:right w:val="single" w:color="auto" w:sz="4" w:space="0"/>
            </w:tcBorders>
            <w:noWrap/>
            <w:vAlign w:val="center"/>
          </w:tcPr>
          <w:p w14:paraId="7A193075">
            <w:pPr>
              <w:widowControl/>
              <w:jc w:val="right"/>
              <w:textAlignment w:val="bottom"/>
              <w:rPr>
                <w:rFonts w:ascii="宋体" w:hAnsi="宋体"/>
                <w:kern w:val="0"/>
                <w:sz w:val="18"/>
                <w:szCs w:val="18"/>
              </w:rPr>
            </w:pPr>
            <w:r>
              <w:rPr>
                <w:rFonts w:hint="eastAsia" w:ascii="宋体" w:hAnsi="宋体"/>
                <w:kern w:val="0"/>
                <w:sz w:val="18"/>
                <w:szCs w:val="18"/>
              </w:rPr>
              <w:t>163.35</w:t>
            </w:r>
          </w:p>
        </w:tc>
        <w:tc>
          <w:tcPr>
            <w:tcW w:w="946" w:type="dxa"/>
            <w:tcBorders>
              <w:top w:val="single" w:color="auto" w:sz="4" w:space="0"/>
              <w:left w:val="nil"/>
              <w:bottom w:val="single" w:color="auto" w:sz="4" w:space="0"/>
              <w:right w:val="single" w:color="auto" w:sz="4" w:space="0"/>
            </w:tcBorders>
            <w:noWrap/>
            <w:vAlign w:val="center"/>
          </w:tcPr>
          <w:p w14:paraId="45F0E2D0">
            <w:pPr>
              <w:widowControl/>
              <w:jc w:val="right"/>
              <w:textAlignment w:val="bottom"/>
              <w:rPr>
                <w:rFonts w:ascii="宋体" w:hAnsi="宋体"/>
                <w:kern w:val="0"/>
                <w:sz w:val="18"/>
                <w:szCs w:val="18"/>
              </w:rPr>
            </w:pPr>
            <w:r>
              <w:rPr>
                <w:rFonts w:hint="eastAsia" w:ascii="宋体" w:hAnsi="宋体"/>
                <w:kern w:val="0"/>
                <w:sz w:val="18"/>
                <w:szCs w:val="18"/>
              </w:rPr>
              <w:t>136.26</w:t>
            </w:r>
          </w:p>
        </w:tc>
        <w:tc>
          <w:tcPr>
            <w:tcW w:w="947" w:type="dxa"/>
            <w:tcBorders>
              <w:top w:val="single" w:color="auto" w:sz="4" w:space="0"/>
              <w:left w:val="nil"/>
              <w:bottom w:val="single" w:color="auto" w:sz="4" w:space="0"/>
              <w:right w:val="nil"/>
            </w:tcBorders>
            <w:noWrap/>
            <w:vAlign w:val="center"/>
          </w:tcPr>
          <w:p w14:paraId="4B321C02">
            <w:pPr>
              <w:widowControl/>
              <w:jc w:val="right"/>
              <w:textAlignment w:val="bottom"/>
              <w:rPr>
                <w:rFonts w:ascii="宋体" w:hAnsi="宋体"/>
                <w:kern w:val="0"/>
                <w:sz w:val="18"/>
                <w:szCs w:val="18"/>
              </w:rPr>
            </w:pPr>
            <w:r>
              <w:rPr>
                <w:rFonts w:hint="eastAsia" w:ascii="宋体" w:hAnsi="宋体"/>
                <w:kern w:val="0"/>
                <w:sz w:val="18"/>
                <w:szCs w:val="18"/>
              </w:rPr>
              <w:t>68.66</w:t>
            </w:r>
          </w:p>
        </w:tc>
      </w:tr>
      <w:tr w14:paraId="7A74B779">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rPr>
          <w:trHeight w:val="278" w:hRule="atLeast"/>
          <w:jc w:val="center"/>
        </w:trPr>
        <w:tc>
          <w:tcPr>
            <w:tcW w:w="1021" w:type="dxa"/>
            <w:tcBorders>
              <w:top w:val="single" w:color="auto" w:sz="4" w:space="0"/>
              <w:left w:val="nil"/>
              <w:bottom w:val="single" w:color="auto" w:sz="4" w:space="0"/>
              <w:right w:val="single" w:color="auto" w:sz="4" w:space="0"/>
            </w:tcBorders>
            <w:noWrap/>
            <w:vAlign w:val="center"/>
          </w:tcPr>
          <w:p w14:paraId="24FE7D17">
            <w:pPr>
              <w:widowControl/>
              <w:jc w:val="left"/>
              <w:textAlignment w:val="bottom"/>
              <w:rPr>
                <w:rFonts w:ascii="宋体" w:hAnsi="宋体"/>
                <w:kern w:val="0"/>
                <w:sz w:val="18"/>
                <w:szCs w:val="18"/>
              </w:rPr>
            </w:pPr>
            <w:r>
              <w:rPr>
                <w:rFonts w:hint="eastAsia" w:ascii="宋体" w:hAnsi="宋体"/>
                <w:kern w:val="0"/>
                <w:sz w:val="18"/>
                <w:szCs w:val="18"/>
              </w:rPr>
              <w:t>北汽集团</w:t>
            </w:r>
          </w:p>
        </w:tc>
        <w:tc>
          <w:tcPr>
            <w:tcW w:w="946" w:type="dxa"/>
            <w:tcBorders>
              <w:top w:val="single" w:color="auto" w:sz="4" w:space="0"/>
              <w:left w:val="nil"/>
              <w:bottom w:val="single" w:color="auto" w:sz="4" w:space="0"/>
              <w:right w:val="single" w:color="auto" w:sz="4" w:space="0"/>
            </w:tcBorders>
            <w:noWrap/>
            <w:vAlign w:val="center"/>
          </w:tcPr>
          <w:p w14:paraId="57CC1496">
            <w:pPr>
              <w:widowControl/>
              <w:jc w:val="right"/>
              <w:textAlignment w:val="bottom"/>
              <w:rPr>
                <w:rFonts w:ascii="宋体" w:hAnsi="宋体"/>
                <w:kern w:val="0"/>
                <w:sz w:val="18"/>
                <w:szCs w:val="18"/>
              </w:rPr>
            </w:pPr>
            <w:r>
              <w:rPr>
                <w:rFonts w:hint="eastAsia" w:ascii="宋体" w:hAnsi="宋体"/>
                <w:kern w:val="0"/>
                <w:sz w:val="18"/>
                <w:szCs w:val="18"/>
              </w:rPr>
              <w:t>2,736</w:t>
            </w:r>
          </w:p>
        </w:tc>
        <w:tc>
          <w:tcPr>
            <w:tcW w:w="946" w:type="dxa"/>
            <w:tcBorders>
              <w:top w:val="single" w:color="auto" w:sz="4" w:space="0"/>
              <w:left w:val="nil"/>
              <w:bottom w:val="single" w:color="auto" w:sz="4" w:space="0"/>
              <w:right w:val="single" w:color="auto" w:sz="4" w:space="0"/>
            </w:tcBorders>
            <w:noWrap/>
            <w:vAlign w:val="center"/>
          </w:tcPr>
          <w:p w14:paraId="32619571">
            <w:pPr>
              <w:widowControl/>
              <w:jc w:val="right"/>
              <w:textAlignment w:val="bottom"/>
              <w:rPr>
                <w:rFonts w:ascii="宋体" w:hAnsi="宋体"/>
                <w:kern w:val="0"/>
                <w:sz w:val="18"/>
                <w:szCs w:val="18"/>
              </w:rPr>
            </w:pPr>
            <w:r>
              <w:rPr>
                <w:rFonts w:hint="eastAsia" w:ascii="宋体" w:hAnsi="宋体"/>
                <w:kern w:val="0"/>
                <w:sz w:val="18"/>
                <w:szCs w:val="18"/>
              </w:rPr>
              <w:t>2,863</w:t>
            </w:r>
          </w:p>
        </w:tc>
        <w:tc>
          <w:tcPr>
            <w:tcW w:w="946" w:type="dxa"/>
            <w:tcBorders>
              <w:top w:val="single" w:color="auto" w:sz="4" w:space="0"/>
              <w:left w:val="nil"/>
              <w:bottom w:val="single" w:color="auto" w:sz="4" w:space="0"/>
              <w:right w:val="single" w:color="auto" w:sz="4" w:space="0"/>
            </w:tcBorders>
            <w:noWrap/>
            <w:vAlign w:val="center"/>
          </w:tcPr>
          <w:p w14:paraId="08E7299E">
            <w:pPr>
              <w:widowControl/>
              <w:jc w:val="right"/>
              <w:textAlignment w:val="bottom"/>
              <w:rPr>
                <w:rFonts w:ascii="宋体" w:hAnsi="宋体"/>
                <w:kern w:val="0"/>
                <w:sz w:val="18"/>
                <w:szCs w:val="18"/>
              </w:rPr>
            </w:pPr>
            <w:r>
              <w:rPr>
                <w:rFonts w:hint="eastAsia" w:ascii="宋体" w:hAnsi="宋体"/>
                <w:kern w:val="0"/>
                <w:sz w:val="18"/>
                <w:szCs w:val="18"/>
              </w:rPr>
              <w:t>1,456</w:t>
            </w:r>
          </w:p>
        </w:tc>
        <w:tc>
          <w:tcPr>
            <w:tcW w:w="946" w:type="dxa"/>
            <w:tcBorders>
              <w:top w:val="single" w:color="auto" w:sz="4" w:space="0"/>
              <w:left w:val="nil"/>
              <w:bottom w:val="single" w:color="auto" w:sz="4" w:space="0"/>
              <w:right w:val="single" w:color="auto" w:sz="4" w:space="0"/>
            </w:tcBorders>
            <w:noWrap/>
            <w:vAlign w:val="center"/>
          </w:tcPr>
          <w:p w14:paraId="38BF4EA6">
            <w:pPr>
              <w:widowControl/>
              <w:jc w:val="right"/>
              <w:textAlignment w:val="bottom"/>
              <w:rPr>
                <w:rFonts w:ascii="宋体" w:hAnsi="宋体"/>
                <w:kern w:val="0"/>
                <w:sz w:val="18"/>
                <w:szCs w:val="18"/>
              </w:rPr>
            </w:pPr>
            <w:r>
              <w:rPr>
                <w:rFonts w:hint="eastAsia" w:ascii="宋体" w:hAnsi="宋体"/>
                <w:kern w:val="0"/>
                <w:sz w:val="18"/>
                <w:szCs w:val="18"/>
              </w:rPr>
              <w:t>22.71</w:t>
            </w:r>
          </w:p>
        </w:tc>
        <w:tc>
          <w:tcPr>
            <w:tcW w:w="946" w:type="dxa"/>
            <w:tcBorders>
              <w:top w:val="single" w:color="auto" w:sz="4" w:space="0"/>
              <w:left w:val="nil"/>
              <w:bottom w:val="single" w:color="auto" w:sz="4" w:space="0"/>
              <w:right w:val="single" w:color="auto" w:sz="4" w:space="0"/>
            </w:tcBorders>
            <w:noWrap/>
            <w:vAlign w:val="center"/>
          </w:tcPr>
          <w:p w14:paraId="57CFAB89">
            <w:pPr>
              <w:widowControl/>
              <w:jc w:val="right"/>
              <w:textAlignment w:val="bottom"/>
              <w:rPr>
                <w:rFonts w:ascii="宋体" w:hAnsi="宋体"/>
                <w:kern w:val="0"/>
                <w:sz w:val="18"/>
                <w:szCs w:val="18"/>
              </w:rPr>
            </w:pPr>
            <w:r>
              <w:rPr>
                <w:rFonts w:hint="eastAsia" w:ascii="宋体" w:hAnsi="宋体"/>
                <w:kern w:val="0"/>
                <w:sz w:val="18"/>
                <w:szCs w:val="18"/>
              </w:rPr>
              <w:t>20.86</w:t>
            </w:r>
          </w:p>
        </w:tc>
        <w:tc>
          <w:tcPr>
            <w:tcW w:w="946" w:type="dxa"/>
            <w:tcBorders>
              <w:top w:val="single" w:color="auto" w:sz="4" w:space="0"/>
              <w:left w:val="nil"/>
              <w:bottom w:val="single" w:color="auto" w:sz="4" w:space="0"/>
              <w:right w:val="single" w:color="auto" w:sz="4" w:space="0"/>
            </w:tcBorders>
            <w:noWrap/>
            <w:vAlign w:val="center"/>
          </w:tcPr>
          <w:p w14:paraId="66989D5B">
            <w:pPr>
              <w:widowControl/>
              <w:jc w:val="right"/>
              <w:textAlignment w:val="bottom"/>
              <w:rPr>
                <w:rFonts w:ascii="宋体" w:hAnsi="宋体"/>
                <w:kern w:val="0"/>
                <w:sz w:val="18"/>
                <w:szCs w:val="18"/>
              </w:rPr>
            </w:pPr>
            <w:r>
              <w:rPr>
                <w:rFonts w:hint="eastAsia" w:ascii="宋体" w:hAnsi="宋体"/>
                <w:kern w:val="0"/>
                <w:sz w:val="18"/>
                <w:szCs w:val="18"/>
              </w:rPr>
              <w:t>20.27</w:t>
            </w:r>
          </w:p>
        </w:tc>
        <w:tc>
          <w:tcPr>
            <w:tcW w:w="946" w:type="dxa"/>
            <w:tcBorders>
              <w:top w:val="single" w:color="auto" w:sz="4" w:space="0"/>
              <w:left w:val="nil"/>
              <w:bottom w:val="single" w:color="auto" w:sz="4" w:space="0"/>
              <w:right w:val="single" w:color="auto" w:sz="4" w:space="0"/>
            </w:tcBorders>
            <w:noWrap/>
            <w:vAlign w:val="center"/>
          </w:tcPr>
          <w:p w14:paraId="29CD373E">
            <w:pPr>
              <w:widowControl/>
              <w:jc w:val="right"/>
              <w:textAlignment w:val="bottom"/>
              <w:rPr>
                <w:rFonts w:ascii="宋体" w:hAnsi="宋体"/>
                <w:kern w:val="0"/>
                <w:sz w:val="18"/>
                <w:szCs w:val="18"/>
              </w:rPr>
            </w:pPr>
            <w:r>
              <w:rPr>
                <w:rFonts w:hint="eastAsia" w:ascii="宋体" w:hAnsi="宋体"/>
                <w:kern w:val="0"/>
                <w:sz w:val="18"/>
                <w:szCs w:val="18"/>
              </w:rPr>
              <w:t>107.01</w:t>
            </w:r>
          </w:p>
        </w:tc>
        <w:tc>
          <w:tcPr>
            <w:tcW w:w="946" w:type="dxa"/>
            <w:tcBorders>
              <w:top w:val="single" w:color="auto" w:sz="4" w:space="0"/>
              <w:left w:val="nil"/>
              <w:bottom w:val="single" w:color="auto" w:sz="4" w:space="0"/>
              <w:right w:val="single" w:color="auto" w:sz="4" w:space="0"/>
            </w:tcBorders>
            <w:noWrap/>
            <w:vAlign w:val="center"/>
          </w:tcPr>
          <w:p w14:paraId="48BB65F3">
            <w:pPr>
              <w:widowControl/>
              <w:jc w:val="right"/>
              <w:textAlignment w:val="bottom"/>
              <w:rPr>
                <w:rFonts w:ascii="宋体" w:hAnsi="宋体"/>
                <w:kern w:val="0"/>
                <w:sz w:val="18"/>
                <w:szCs w:val="18"/>
              </w:rPr>
            </w:pPr>
            <w:r>
              <w:rPr>
                <w:rFonts w:hint="eastAsia" w:ascii="宋体" w:hAnsi="宋体"/>
                <w:kern w:val="0"/>
                <w:sz w:val="18"/>
                <w:szCs w:val="18"/>
              </w:rPr>
              <w:t>113.10</w:t>
            </w:r>
          </w:p>
        </w:tc>
        <w:tc>
          <w:tcPr>
            <w:tcW w:w="947" w:type="dxa"/>
            <w:tcBorders>
              <w:top w:val="single" w:color="auto" w:sz="4" w:space="0"/>
              <w:left w:val="nil"/>
              <w:bottom w:val="single" w:color="auto" w:sz="4" w:space="0"/>
              <w:right w:val="nil"/>
            </w:tcBorders>
            <w:noWrap/>
            <w:vAlign w:val="center"/>
          </w:tcPr>
          <w:p w14:paraId="6BF6F689">
            <w:pPr>
              <w:widowControl/>
              <w:jc w:val="right"/>
              <w:textAlignment w:val="bottom"/>
              <w:rPr>
                <w:rFonts w:ascii="宋体" w:hAnsi="宋体"/>
                <w:kern w:val="0"/>
                <w:sz w:val="18"/>
                <w:szCs w:val="18"/>
              </w:rPr>
            </w:pPr>
            <w:r>
              <w:rPr>
                <w:rFonts w:hint="eastAsia" w:ascii="宋体" w:hAnsi="宋体"/>
                <w:kern w:val="0"/>
                <w:sz w:val="18"/>
                <w:szCs w:val="18"/>
              </w:rPr>
              <w:t>56.41</w:t>
            </w:r>
          </w:p>
        </w:tc>
      </w:tr>
      <w:tr w14:paraId="12E74DE7">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rPr>
          <w:trHeight w:val="278" w:hRule="atLeast"/>
          <w:jc w:val="center"/>
        </w:trPr>
        <w:tc>
          <w:tcPr>
            <w:tcW w:w="1021" w:type="dxa"/>
            <w:tcBorders>
              <w:top w:val="single" w:color="auto" w:sz="4" w:space="0"/>
              <w:left w:val="nil"/>
              <w:bottom w:val="single" w:color="auto" w:sz="4" w:space="0"/>
              <w:right w:val="single" w:color="auto" w:sz="4" w:space="0"/>
            </w:tcBorders>
            <w:noWrap/>
            <w:vAlign w:val="center"/>
          </w:tcPr>
          <w:p w14:paraId="5605B49A">
            <w:pPr>
              <w:widowControl/>
              <w:jc w:val="left"/>
              <w:textAlignment w:val="bottom"/>
              <w:rPr>
                <w:rFonts w:ascii="宋体" w:hAnsi="宋体"/>
                <w:kern w:val="0"/>
                <w:sz w:val="18"/>
                <w:szCs w:val="18"/>
              </w:rPr>
            </w:pPr>
            <w:r>
              <w:rPr>
                <w:rFonts w:hint="eastAsia" w:ascii="宋体" w:hAnsi="宋体"/>
                <w:kern w:val="0"/>
                <w:sz w:val="18"/>
                <w:szCs w:val="18"/>
              </w:rPr>
              <w:t>东风公司</w:t>
            </w:r>
          </w:p>
        </w:tc>
        <w:tc>
          <w:tcPr>
            <w:tcW w:w="946" w:type="dxa"/>
            <w:tcBorders>
              <w:top w:val="single" w:color="auto" w:sz="4" w:space="0"/>
              <w:left w:val="nil"/>
              <w:bottom w:val="single" w:color="auto" w:sz="4" w:space="0"/>
              <w:right w:val="single" w:color="auto" w:sz="4" w:space="0"/>
            </w:tcBorders>
            <w:noWrap/>
            <w:vAlign w:val="center"/>
          </w:tcPr>
          <w:p w14:paraId="23881755">
            <w:pPr>
              <w:widowControl/>
              <w:jc w:val="right"/>
              <w:textAlignment w:val="bottom"/>
              <w:rPr>
                <w:rFonts w:ascii="宋体" w:hAnsi="宋体"/>
                <w:kern w:val="0"/>
                <w:sz w:val="18"/>
                <w:szCs w:val="18"/>
              </w:rPr>
            </w:pPr>
            <w:r>
              <w:rPr>
                <w:rFonts w:hint="eastAsia" w:ascii="宋体" w:hAnsi="宋体"/>
                <w:kern w:val="0"/>
                <w:sz w:val="18"/>
                <w:szCs w:val="18"/>
              </w:rPr>
              <w:t>900</w:t>
            </w:r>
          </w:p>
        </w:tc>
        <w:tc>
          <w:tcPr>
            <w:tcW w:w="946" w:type="dxa"/>
            <w:tcBorders>
              <w:top w:val="single" w:color="auto" w:sz="4" w:space="0"/>
              <w:left w:val="nil"/>
              <w:bottom w:val="single" w:color="auto" w:sz="4" w:space="0"/>
              <w:right w:val="single" w:color="auto" w:sz="4" w:space="0"/>
            </w:tcBorders>
            <w:noWrap/>
            <w:vAlign w:val="center"/>
          </w:tcPr>
          <w:p w14:paraId="6A85FD5D">
            <w:pPr>
              <w:widowControl/>
              <w:jc w:val="right"/>
              <w:textAlignment w:val="bottom"/>
              <w:rPr>
                <w:rFonts w:ascii="宋体" w:hAnsi="宋体"/>
                <w:kern w:val="0"/>
                <w:sz w:val="18"/>
                <w:szCs w:val="18"/>
              </w:rPr>
            </w:pPr>
            <w:r>
              <w:rPr>
                <w:rFonts w:hint="eastAsia" w:ascii="宋体" w:hAnsi="宋体"/>
                <w:kern w:val="0"/>
                <w:sz w:val="18"/>
                <w:szCs w:val="18"/>
              </w:rPr>
              <w:t>964</w:t>
            </w:r>
          </w:p>
        </w:tc>
        <w:tc>
          <w:tcPr>
            <w:tcW w:w="946" w:type="dxa"/>
            <w:tcBorders>
              <w:top w:val="single" w:color="auto" w:sz="4" w:space="0"/>
              <w:left w:val="nil"/>
              <w:bottom w:val="single" w:color="auto" w:sz="4" w:space="0"/>
              <w:right w:val="single" w:color="auto" w:sz="4" w:space="0"/>
            </w:tcBorders>
            <w:noWrap/>
            <w:vAlign w:val="center"/>
          </w:tcPr>
          <w:p w14:paraId="751861F1">
            <w:pPr>
              <w:widowControl/>
              <w:jc w:val="right"/>
              <w:textAlignment w:val="bottom"/>
              <w:rPr>
                <w:rFonts w:ascii="宋体" w:hAnsi="宋体"/>
                <w:kern w:val="0"/>
                <w:sz w:val="18"/>
                <w:szCs w:val="18"/>
              </w:rPr>
            </w:pPr>
            <w:r>
              <w:rPr>
                <w:rFonts w:hint="eastAsia" w:ascii="宋体" w:hAnsi="宋体"/>
                <w:kern w:val="0"/>
                <w:sz w:val="18"/>
                <w:szCs w:val="18"/>
              </w:rPr>
              <w:t>505</w:t>
            </w:r>
          </w:p>
        </w:tc>
        <w:tc>
          <w:tcPr>
            <w:tcW w:w="946" w:type="dxa"/>
            <w:tcBorders>
              <w:top w:val="single" w:color="auto" w:sz="4" w:space="0"/>
              <w:left w:val="nil"/>
              <w:bottom w:val="single" w:color="auto" w:sz="4" w:space="0"/>
              <w:right w:val="single" w:color="auto" w:sz="4" w:space="0"/>
            </w:tcBorders>
            <w:noWrap/>
            <w:vAlign w:val="center"/>
          </w:tcPr>
          <w:p w14:paraId="2C4EDEA6">
            <w:pPr>
              <w:widowControl/>
              <w:jc w:val="right"/>
              <w:textAlignment w:val="bottom"/>
              <w:rPr>
                <w:rFonts w:ascii="宋体" w:hAnsi="宋体"/>
                <w:kern w:val="0"/>
                <w:sz w:val="18"/>
                <w:szCs w:val="18"/>
              </w:rPr>
            </w:pPr>
            <w:r>
              <w:rPr>
                <w:rFonts w:hint="eastAsia" w:ascii="宋体" w:hAnsi="宋体"/>
                <w:kern w:val="0"/>
                <w:sz w:val="18"/>
                <w:szCs w:val="18"/>
              </w:rPr>
              <w:t>6.02</w:t>
            </w:r>
          </w:p>
        </w:tc>
        <w:tc>
          <w:tcPr>
            <w:tcW w:w="946" w:type="dxa"/>
            <w:tcBorders>
              <w:top w:val="single" w:color="auto" w:sz="4" w:space="0"/>
              <w:left w:val="nil"/>
              <w:bottom w:val="single" w:color="auto" w:sz="4" w:space="0"/>
              <w:right w:val="single" w:color="auto" w:sz="4" w:space="0"/>
            </w:tcBorders>
            <w:noWrap/>
            <w:vAlign w:val="center"/>
          </w:tcPr>
          <w:p w14:paraId="53465C45">
            <w:pPr>
              <w:widowControl/>
              <w:jc w:val="right"/>
              <w:textAlignment w:val="bottom"/>
              <w:rPr>
                <w:rFonts w:ascii="宋体" w:hAnsi="宋体"/>
                <w:kern w:val="0"/>
                <w:sz w:val="18"/>
                <w:szCs w:val="18"/>
              </w:rPr>
            </w:pPr>
            <w:r>
              <w:rPr>
                <w:rFonts w:hint="eastAsia" w:ascii="宋体" w:hAnsi="宋体"/>
                <w:kern w:val="0"/>
                <w:sz w:val="18"/>
                <w:szCs w:val="18"/>
              </w:rPr>
              <w:t>6.28</w:t>
            </w:r>
          </w:p>
        </w:tc>
        <w:tc>
          <w:tcPr>
            <w:tcW w:w="946" w:type="dxa"/>
            <w:tcBorders>
              <w:top w:val="single" w:color="auto" w:sz="4" w:space="0"/>
              <w:left w:val="nil"/>
              <w:bottom w:val="single" w:color="auto" w:sz="4" w:space="0"/>
              <w:right w:val="single" w:color="auto" w:sz="4" w:space="0"/>
            </w:tcBorders>
            <w:noWrap/>
            <w:vAlign w:val="center"/>
          </w:tcPr>
          <w:p w14:paraId="28B1E0B6">
            <w:pPr>
              <w:widowControl/>
              <w:jc w:val="right"/>
              <w:textAlignment w:val="bottom"/>
              <w:rPr>
                <w:rFonts w:ascii="宋体" w:hAnsi="宋体"/>
                <w:kern w:val="0"/>
                <w:sz w:val="18"/>
                <w:szCs w:val="18"/>
              </w:rPr>
            </w:pPr>
            <w:r>
              <w:rPr>
                <w:rFonts w:hint="eastAsia" w:ascii="宋体" w:hAnsi="宋体"/>
                <w:kern w:val="0"/>
                <w:sz w:val="18"/>
                <w:szCs w:val="18"/>
              </w:rPr>
              <w:t>9.66</w:t>
            </w:r>
          </w:p>
        </w:tc>
        <w:tc>
          <w:tcPr>
            <w:tcW w:w="946" w:type="dxa"/>
            <w:tcBorders>
              <w:top w:val="single" w:color="auto" w:sz="4" w:space="0"/>
              <w:left w:val="nil"/>
              <w:bottom w:val="single" w:color="auto" w:sz="4" w:space="0"/>
              <w:right w:val="single" w:color="auto" w:sz="4" w:space="0"/>
            </w:tcBorders>
            <w:noWrap/>
            <w:vAlign w:val="center"/>
          </w:tcPr>
          <w:p w14:paraId="185CA2DA">
            <w:pPr>
              <w:widowControl/>
              <w:jc w:val="right"/>
              <w:textAlignment w:val="bottom"/>
              <w:rPr>
                <w:rFonts w:ascii="宋体" w:hAnsi="宋体"/>
                <w:kern w:val="0"/>
                <w:sz w:val="18"/>
                <w:szCs w:val="18"/>
              </w:rPr>
            </w:pPr>
            <w:r>
              <w:rPr>
                <w:rFonts w:hint="eastAsia" w:ascii="宋体" w:hAnsi="宋体"/>
                <w:kern w:val="0"/>
                <w:sz w:val="18"/>
                <w:szCs w:val="18"/>
              </w:rPr>
              <w:t>91.84</w:t>
            </w:r>
          </w:p>
        </w:tc>
        <w:tc>
          <w:tcPr>
            <w:tcW w:w="946" w:type="dxa"/>
            <w:tcBorders>
              <w:top w:val="single" w:color="auto" w:sz="4" w:space="0"/>
              <w:left w:val="nil"/>
              <w:bottom w:val="single" w:color="auto" w:sz="4" w:space="0"/>
              <w:right w:val="single" w:color="auto" w:sz="4" w:space="0"/>
            </w:tcBorders>
            <w:noWrap/>
            <w:vAlign w:val="center"/>
          </w:tcPr>
          <w:p w14:paraId="723DE358">
            <w:pPr>
              <w:widowControl/>
              <w:jc w:val="right"/>
              <w:textAlignment w:val="bottom"/>
              <w:rPr>
                <w:rFonts w:ascii="宋体" w:hAnsi="宋体"/>
                <w:kern w:val="0"/>
                <w:sz w:val="18"/>
                <w:szCs w:val="18"/>
              </w:rPr>
            </w:pPr>
            <w:r>
              <w:rPr>
                <w:rFonts w:hint="eastAsia" w:ascii="宋体" w:hAnsi="宋体"/>
                <w:kern w:val="0"/>
                <w:sz w:val="18"/>
                <w:szCs w:val="18"/>
              </w:rPr>
              <w:t>-68.14</w:t>
            </w:r>
          </w:p>
        </w:tc>
        <w:tc>
          <w:tcPr>
            <w:tcW w:w="947" w:type="dxa"/>
            <w:tcBorders>
              <w:top w:val="single" w:color="auto" w:sz="4" w:space="0"/>
              <w:left w:val="nil"/>
              <w:bottom w:val="single" w:color="auto" w:sz="4" w:space="0"/>
              <w:right w:val="nil"/>
            </w:tcBorders>
            <w:noWrap/>
            <w:vAlign w:val="center"/>
          </w:tcPr>
          <w:p w14:paraId="16DA02BF">
            <w:pPr>
              <w:widowControl/>
              <w:jc w:val="right"/>
              <w:textAlignment w:val="bottom"/>
              <w:rPr>
                <w:rFonts w:ascii="宋体" w:hAnsi="宋体"/>
                <w:kern w:val="0"/>
                <w:sz w:val="18"/>
                <w:szCs w:val="18"/>
              </w:rPr>
            </w:pPr>
            <w:r>
              <w:rPr>
                <w:rFonts w:hint="eastAsia" w:ascii="宋体" w:hAnsi="宋体"/>
                <w:kern w:val="0"/>
                <w:sz w:val="18"/>
                <w:szCs w:val="18"/>
              </w:rPr>
              <w:t>0.40</w:t>
            </w:r>
          </w:p>
        </w:tc>
      </w:tr>
      <w:tr w14:paraId="46215A09">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rPr>
          <w:trHeight w:val="278" w:hRule="atLeast"/>
          <w:jc w:val="center"/>
        </w:trPr>
        <w:tc>
          <w:tcPr>
            <w:tcW w:w="1021" w:type="dxa"/>
            <w:tcBorders>
              <w:top w:val="single" w:color="auto" w:sz="4" w:space="0"/>
              <w:left w:val="nil"/>
              <w:bottom w:val="single" w:color="auto" w:sz="4" w:space="0"/>
              <w:right w:val="single" w:color="auto" w:sz="4" w:space="0"/>
            </w:tcBorders>
            <w:noWrap/>
            <w:vAlign w:val="center"/>
          </w:tcPr>
          <w:p w14:paraId="65BA03E0">
            <w:pPr>
              <w:widowControl/>
              <w:jc w:val="left"/>
              <w:textAlignment w:val="bottom"/>
              <w:rPr>
                <w:rFonts w:ascii="宋体" w:hAnsi="宋体"/>
                <w:kern w:val="0"/>
                <w:sz w:val="18"/>
                <w:szCs w:val="18"/>
              </w:rPr>
            </w:pPr>
            <w:r>
              <w:rPr>
                <w:rFonts w:hint="eastAsia" w:ascii="宋体" w:hAnsi="宋体"/>
                <w:kern w:val="0"/>
                <w:sz w:val="18"/>
                <w:szCs w:val="18"/>
              </w:rPr>
              <w:t>江铃汽车</w:t>
            </w:r>
          </w:p>
        </w:tc>
        <w:tc>
          <w:tcPr>
            <w:tcW w:w="946" w:type="dxa"/>
            <w:tcBorders>
              <w:top w:val="single" w:color="auto" w:sz="4" w:space="0"/>
              <w:left w:val="nil"/>
              <w:bottom w:val="single" w:color="auto" w:sz="4" w:space="0"/>
              <w:right w:val="single" w:color="auto" w:sz="4" w:space="0"/>
            </w:tcBorders>
            <w:noWrap/>
            <w:vAlign w:val="center"/>
          </w:tcPr>
          <w:p w14:paraId="64B0F65A">
            <w:pPr>
              <w:widowControl/>
              <w:jc w:val="right"/>
              <w:textAlignment w:val="bottom"/>
              <w:rPr>
                <w:rFonts w:ascii="宋体" w:hAnsi="宋体"/>
                <w:kern w:val="0"/>
                <w:sz w:val="18"/>
                <w:szCs w:val="18"/>
              </w:rPr>
            </w:pPr>
            <w:r>
              <w:rPr>
                <w:rFonts w:hint="eastAsia" w:ascii="宋体" w:hAnsi="宋体"/>
                <w:kern w:val="0"/>
                <w:sz w:val="18"/>
                <w:szCs w:val="18"/>
              </w:rPr>
              <w:t>651</w:t>
            </w:r>
          </w:p>
        </w:tc>
        <w:tc>
          <w:tcPr>
            <w:tcW w:w="946" w:type="dxa"/>
            <w:tcBorders>
              <w:top w:val="single" w:color="auto" w:sz="4" w:space="0"/>
              <w:left w:val="nil"/>
              <w:bottom w:val="single" w:color="auto" w:sz="4" w:space="0"/>
              <w:right w:val="single" w:color="auto" w:sz="4" w:space="0"/>
            </w:tcBorders>
            <w:noWrap/>
            <w:vAlign w:val="center"/>
          </w:tcPr>
          <w:p w14:paraId="0839C22D">
            <w:pPr>
              <w:widowControl/>
              <w:jc w:val="right"/>
              <w:textAlignment w:val="bottom"/>
              <w:rPr>
                <w:rFonts w:ascii="宋体" w:hAnsi="宋体"/>
                <w:kern w:val="0"/>
                <w:sz w:val="18"/>
                <w:szCs w:val="18"/>
              </w:rPr>
            </w:pPr>
            <w:r>
              <w:rPr>
                <w:rFonts w:hint="eastAsia" w:ascii="宋体" w:hAnsi="宋体"/>
                <w:kern w:val="0"/>
                <w:sz w:val="18"/>
                <w:szCs w:val="18"/>
              </w:rPr>
              <w:t>665</w:t>
            </w:r>
          </w:p>
        </w:tc>
        <w:tc>
          <w:tcPr>
            <w:tcW w:w="946" w:type="dxa"/>
            <w:tcBorders>
              <w:top w:val="single" w:color="auto" w:sz="4" w:space="0"/>
              <w:left w:val="nil"/>
              <w:bottom w:val="single" w:color="auto" w:sz="4" w:space="0"/>
              <w:right w:val="single" w:color="auto" w:sz="4" w:space="0"/>
            </w:tcBorders>
            <w:noWrap/>
            <w:vAlign w:val="center"/>
          </w:tcPr>
          <w:p w14:paraId="4BB2AC49">
            <w:pPr>
              <w:widowControl/>
              <w:jc w:val="right"/>
              <w:textAlignment w:val="bottom"/>
              <w:rPr>
                <w:rFonts w:ascii="宋体" w:hAnsi="宋体"/>
                <w:kern w:val="0"/>
                <w:sz w:val="18"/>
                <w:szCs w:val="18"/>
              </w:rPr>
            </w:pPr>
            <w:r>
              <w:rPr>
                <w:rFonts w:hint="eastAsia" w:ascii="宋体" w:hAnsi="宋体"/>
                <w:kern w:val="0"/>
                <w:sz w:val="18"/>
                <w:szCs w:val="18"/>
              </w:rPr>
              <w:t>296</w:t>
            </w:r>
          </w:p>
        </w:tc>
        <w:tc>
          <w:tcPr>
            <w:tcW w:w="946" w:type="dxa"/>
            <w:tcBorders>
              <w:top w:val="single" w:color="auto" w:sz="4" w:space="0"/>
              <w:left w:val="nil"/>
              <w:bottom w:val="single" w:color="auto" w:sz="4" w:space="0"/>
              <w:right w:val="single" w:color="auto" w:sz="4" w:space="0"/>
            </w:tcBorders>
            <w:noWrap/>
            <w:vAlign w:val="center"/>
          </w:tcPr>
          <w:p w14:paraId="4A033D0E">
            <w:pPr>
              <w:widowControl/>
              <w:jc w:val="right"/>
              <w:textAlignment w:val="bottom"/>
              <w:rPr>
                <w:rFonts w:ascii="宋体" w:hAnsi="宋体"/>
                <w:kern w:val="0"/>
                <w:sz w:val="18"/>
                <w:szCs w:val="18"/>
              </w:rPr>
            </w:pPr>
            <w:r>
              <w:rPr>
                <w:rFonts w:hint="eastAsia" w:ascii="宋体" w:hAnsi="宋体"/>
                <w:kern w:val="0"/>
                <w:sz w:val="18"/>
                <w:szCs w:val="18"/>
              </w:rPr>
              <w:t>11.79</w:t>
            </w:r>
          </w:p>
        </w:tc>
        <w:tc>
          <w:tcPr>
            <w:tcW w:w="946" w:type="dxa"/>
            <w:tcBorders>
              <w:top w:val="single" w:color="auto" w:sz="4" w:space="0"/>
              <w:left w:val="nil"/>
              <w:bottom w:val="single" w:color="auto" w:sz="4" w:space="0"/>
              <w:right w:val="single" w:color="auto" w:sz="4" w:space="0"/>
            </w:tcBorders>
            <w:noWrap/>
            <w:vAlign w:val="center"/>
          </w:tcPr>
          <w:p w14:paraId="18B00160">
            <w:pPr>
              <w:widowControl/>
              <w:jc w:val="right"/>
              <w:textAlignment w:val="bottom"/>
              <w:rPr>
                <w:rFonts w:ascii="宋体" w:hAnsi="宋体"/>
                <w:kern w:val="0"/>
                <w:sz w:val="18"/>
                <w:szCs w:val="18"/>
              </w:rPr>
            </w:pPr>
            <w:r>
              <w:rPr>
                <w:rFonts w:hint="eastAsia" w:ascii="宋体" w:hAnsi="宋体"/>
                <w:kern w:val="0"/>
                <w:sz w:val="18"/>
                <w:szCs w:val="18"/>
              </w:rPr>
              <w:t>13.03</w:t>
            </w:r>
          </w:p>
        </w:tc>
        <w:tc>
          <w:tcPr>
            <w:tcW w:w="946" w:type="dxa"/>
            <w:tcBorders>
              <w:top w:val="single" w:color="auto" w:sz="4" w:space="0"/>
              <w:left w:val="nil"/>
              <w:bottom w:val="single" w:color="auto" w:sz="4" w:space="0"/>
              <w:right w:val="single" w:color="auto" w:sz="4" w:space="0"/>
            </w:tcBorders>
            <w:noWrap/>
            <w:vAlign w:val="center"/>
          </w:tcPr>
          <w:p w14:paraId="35E5CEA6">
            <w:pPr>
              <w:widowControl/>
              <w:jc w:val="right"/>
              <w:textAlignment w:val="bottom"/>
              <w:rPr>
                <w:rFonts w:ascii="宋体" w:hAnsi="宋体"/>
                <w:kern w:val="0"/>
                <w:sz w:val="18"/>
                <w:szCs w:val="18"/>
              </w:rPr>
            </w:pPr>
            <w:r>
              <w:rPr>
                <w:rFonts w:hint="eastAsia" w:ascii="宋体" w:hAnsi="宋体"/>
                <w:kern w:val="0"/>
                <w:sz w:val="18"/>
                <w:szCs w:val="18"/>
              </w:rPr>
              <w:t>12.69</w:t>
            </w:r>
          </w:p>
        </w:tc>
        <w:tc>
          <w:tcPr>
            <w:tcW w:w="946" w:type="dxa"/>
            <w:tcBorders>
              <w:top w:val="single" w:color="auto" w:sz="4" w:space="0"/>
              <w:left w:val="nil"/>
              <w:bottom w:val="single" w:color="auto" w:sz="4" w:space="0"/>
              <w:right w:val="single" w:color="auto" w:sz="4" w:space="0"/>
            </w:tcBorders>
            <w:noWrap/>
            <w:vAlign w:val="center"/>
          </w:tcPr>
          <w:p w14:paraId="2B588808">
            <w:pPr>
              <w:widowControl/>
              <w:jc w:val="right"/>
              <w:textAlignment w:val="bottom"/>
              <w:rPr>
                <w:rFonts w:ascii="宋体" w:hAnsi="宋体"/>
                <w:kern w:val="0"/>
                <w:sz w:val="18"/>
                <w:szCs w:val="18"/>
              </w:rPr>
            </w:pPr>
            <w:r>
              <w:rPr>
                <w:rFonts w:hint="eastAsia" w:ascii="宋体" w:hAnsi="宋体"/>
                <w:kern w:val="0"/>
                <w:sz w:val="18"/>
                <w:szCs w:val="18"/>
              </w:rPr>
              <w:t>5.56</w:t>
            </w:r>
          </w:p>
        </w:tc>
        <w:tc>
          <w:tcPr>
            <w:tcW w:w="946" w:type="dxa"/>
            <w:tcBorders>
              <w:top w:val="single" w:color="auto" w:sz="4" w:space="0"/>
              <w:left w:val="nil"/>
              <w:bottom w:val="single" w:color="auto" w:sz="4" w:space="0"/>
              <w:right w:val="single" w:color="auto" w:sz="4" w:space="0"/>
            </w:tcBorders>
            <w:noWrap/>
            <w:vAlign w:val="center"/>
          </w:tcPr>
          <w:p w14:paraId="1AD134BC">
            <w:pPr>
              <w:widowControl/>
              <w:jc w:val="right"/>
              <w:textAlignment w:val="bottom"/>
              <w:rPr>
                <w:rFonts w:ascii="宋体" w:hAnsi="宋体"/>
                <w:kern w:val="0"/>
                <w:sz w:val="18"/>
                <w:szCs w:val="18"/>
              </w:rPr>
            </w:pPr>
            <w:r>
              <w:rPr>
                <w:rFonts w:hint="eastAsia" w:ascii="宋体" w:hAnsi="宋体"/>
                <w:kern w:val="0"/>
                <w:sz w:val="18"/>
                <w:szCs w:val="18"/>
              </w:rPr>
              <w:t>8.83</w:t>
            </w:r>
          </w:p>
        </w:tc>
        <w:tc>
          <w:tcPr>
            <w:tcW w:w="947" w:type="dxa"/>
            <w:tcBorders>
              <w:top w:val="single" w:color="auto" w:sz="4" w:space="0"/>
              <w:left w:val="nil"/>
              <w:bottom w:val="single" w:color="auto" w:sz="4" w:space="0"/>
              <w:right w:val="nil"/>
            </w:tcBorders>
            <w:noWrap/>
            <w:vAlign w:val="center"/>
          </w:tcPr>
          <w:p w14:paraId="0429FC1A">
            <w:pPr>
              <w:widowControl/>
              <w:jc w:val="right"/>
              <w:textAlignment w:val="bottom"/>
              <w:rPr>
                <w:rFonts w:ascii="宋体" w:hAnsi="宋体"/>
                <w:kern w:val="0"/>
                <w:sz w:val="18"/>
                <w:szCs w:val="18"/>
              </w:rPr>
            </w:pPr>
            <w:r>
              <w:rPr>
                <w:rFonts w:hint="eastAsia" w:ascii="宋体" w:hAnsi="宋体"/>
                <w:kern w:val="0"/>
                <w:sz w:val="18"/>
                <w:szCs w:val="18"/>
              </w:rPr>
              <w:t>7.07</w:t>
            </w:r>
          </w:p>
        </w:tc>
      </w:tr>
      <w:tr w14:paraId="537E558B">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rPr>
          <w:trHeight w:val="278" w:hRule="atLeast"/>
          <w:jc w:val="center"/>
        </w:trPr>
        <w:tc>
          <w:tcPr>
            <w:tcW w:w="1021" w:type="dxa"/>
            <w:tcBorders>
              <w:top w:val="single" w:color="auto" w:sz="4" w:space="0"/>
              <w:left w:val="nil"/>
              <w:bottom w:val="single" w:color="auto" w:sz="4" w:space="0"/>
              <w:right w:val="single" w:color="auto" w:sz="4" w:space="0"/>
            </w:tcBorders>
            <w:noWrap/>
            <w:vAlign w:val="center"/>
          </w:tcPr>
          <w:p w14:paraId="77B77C61">
            <w:pPr>
              <w:widowControl/>
              <w:jc w:val="left"/>
              <w:textAlignment w:val="bottom"/>
              <w:rPr>
                <w:rFonts w:ascii="宋体" w:hAnsi="宋体"/>
                <w:kern w:val="0"/>
                <w:sz w:val="18"/>
                <w:szCs w:val="18"/>
              </w:rPr>
            </w:pPr>
            <w:r>
              <w:rPr>
                <w:rFonts w:hint="eastAsia" w:ascii="宋体" w:hAnsi="宋体"/>
                <w:kern w:val="0"/>
                <w:sz w:val="18"/>
                <w:szCs w:val="18"/>
              </w:rPr>
              <w:t>长安汽车</w:t>
            </w:r>
          </w:p>
        </w:tc>
        <w:tc>
          <w:tcPr>
            <w:tcW w:w="946" w:type="dxa"/>
            <w:tcBorders>
              <w:top w:val="single" w:color="auto" w:sz="4" w:space="0"/>
              <w:left w:val="nil"/>
              <w:bottom w:val="single" w:color="auto" w:sz="4" w:space="0"/>
              <w:right w:val="single" w:color="auto" w:sz="4" w:space="0"/>
            </w:tcBorders>
            <w:noWrap/>
            <w:vAlign w:val="center"/>
          </w:tcPr>
          <w:p w14:paraId="7CEE2AC2">
            <w:pPr>
              <w:widowControl/>
              <w:jc w:val="right"/>
              <w:textAlignment w:val="bottom"/>
              <w:rPr>
                <w:rFonts w:ascii="宋体" w:hAnsi="宋体"/>
                <w:kern w:val="0"/>
                <w:sz w:val="18"/>
                <w:szCs w:val="18"/>
              </w:rPr>
            </w:pPr>
            <w:r>
              <w:rPr>
                <w:rFonts w:hint="eastAsia" w:ascii="宋体" w:hAnsi="宋体"/>
                <w:kern w:val="0"/>
                <w:sz w:val="18"/>
                <w:szCs w:val="18"/>
              </w:rPr>
              <w:t>1,213</w:t>
            </w:r>
          </w:p>
        </w:tc>
        <w:tc>
          <w:tcPr>
            <w:tcW w:w="946" w:type="dxa"/>
            <w:tcBorders>
              <w:top w:val="single" w:color="auto" w:sz="4" w:space="0"/>
              <w:left w:val="nil"/>
              <w:bottom w:val="single" w:color="auto" w:sz="4" w:space="0"/>
              <w:right w:val="single" w:color="auto" w:sz="4" w:space="0"/>
            </w:tcBorders>
            <w:noWrap/>
            <w:vAlign w:val="center"/>
          </w:tcPr>
          <w:p w14:paraId="0BFB3C79">
            <w:pPr>
              <w:widowControl/>
              <w:jc w:val="right"/>
              <w:textAlignment w:val="bottom"/>
              <w:rPr>
                <w:rFonts w:ascii="宋体" w:hAnsi="宋体"/>
                <w:kern w:val="0"/>
                <w:sz w:val="18"/>
                <w:szCs w:val="18"/>
              </w:rPr>
            </w:pPr>
            <w:r>
              <w:rPr>
                <w:rFonts w:hint="eastAsia" w:ascii="宋体" w:hAnsi="宋体"/>
                <w:kern w:val="0"/>
                <w:sz w:val="18"/>
                <w:szCs w:val="18"/>
              </w:rPr>
              <w:t>1,513</w:t>
            </w:r>
          </w:p>
        </w:tc>
        <w:tc>
          <w:tcPr>
            <w:tcW w:w="946" w:type="dxa"/>
            <w:tcBorders>
              <w:top w:val="single" w:color="auto" w:sz="4" w:space="0"/>
              <w:left w:val="nil"/>
              <w:bottom w:val="single" w:color="auto" w:sz="4" w:space="0"/>
              <w:right w:val="single" w:color="auto" w:sz="4" w:space="0"/>
            </w:tcBorders>
            <w:noWrap/>
            <w:vAlign w:val="center"/>
          </w:tcPr>
          <w:p w14:paraId="537D8F2F">
            <w:pPr>
              <w:widowControl/>
              <w:jc w:val="right"/>
              <w:textAlignment w:val="bottom"/>
              <w:rPr>
                <w:rFonts w:ascii="宋体" w:hAnsi="宋体"/>
                <w:kern w:val="0"/>
                <w:sz w:val="18"/>
                <w:szCs w:val="18"/>
              </w:rPr>
            </w:pPr>
            <w:bookmarkStart w:id="1" w:name="_GoBack"/>
            <w:bookmarkEnd w:id="1"/>
            <w:r>
              <w:rPr>
                <w:rFonts w:hint="eastAsia" w:ascii="宋体" w:hAnsi="宋体"/>
                <w:kern w:val="0"/>
                <w:sz w:val="18"/>
                <w:szCs w:val="18"/>
              </w:rPr>
              <w:t>767</w:t>
            </w:r>
          </w:p>
        </w:tc>
        <w:tc>
          <w:tcPr>
            <w:tcW w:w="946" w:type="dxa"/>
            <w:tcBorders>
              <w:top w:val="single" w:color="auto" w:sz="4" w:space="0"/>
              <w:left w:val="nil"/>
              <w:bottom w:val="single" w:color="auto" w:sz="4" w:space="0"/>
              <w:right w:val="single" w:color="auto" w:sz="4" w:space="0"/>
            </w:tcBorders>
            <w:noWrap/>
            <w:vAlign w:val="center"/>
          </w:tcPr>
          <w:p w14:paraId="31BD36C8">
            <w:pPr>
              <w:widowControl/>
              <w:jc w:val="right"/>
              <w:textAlignment w:val="bottom"/>
              <w:rPr>
                <w:rFonts w:ascii="宋体" w:hAnsi="宋体"/>
                <w:kern w:val="0"/>
                <w:sz w:val="18"/>
                <w:szCs w:val="18"/>
              </w:rPr>
            </w:pPr>
            <w:r>
              <w:rPr>
                <w:rFonts w:hint="eastAsia" w:ascii="宋体" w:hAnsi="宋体"/>
                <w:kern w:val="0"/>
                <w:sz w:val="18"/>
                <w:szCs w:val="18"/>
              </w:rPr>
              <w:t>20.49</w:t>
            </w:r>
          </w:p>
        </w:tc>
        <w:tc>
          <w:tcPr>
            <w:tcW w:w="946" w:type="dxa"/>
            <w:tcBorders>
              <w:top w:val="single" w:color="auto" w:sz="4" w:space="0"/>
              <w:left w:val="nil"/>
              <w:bottom w:val="single" w:color="auto" w:sz="4" w:space="0"/>
              <w:right w:val="single" w:color="auto" w:sz="4" w:space="0"/>
            </w:tcBorders>
            <w:noWrap/>
            <w:vAlign w:val="center"/>
          </w:tcPr>
          <w:p w14:paraId="76F4E053">
            <w:pPr>
              <w:widowControl/>
              <w:jc w:val="right"/>
              <w:textAlignment w:val="bottom"/>
              <w:rPr>
                <w:rFonts w:ascii="宋体" w:hAnsi="宋体"/>
                <w:kern w:val="0"/>
                <w:sz w:val="18"/>
                <w:szCs w:val="18"/>
              </w:rPr>
            </w:pPr>
            <w:r>
              <w:rPr>
                <w:rFonts w:hint="eastAsia" w:ascii="宋体" w:hAnsi="宋体"/>
                <w:kern w:val="0"/>
                <w:sz w:val="18"/>
                <w:szCs w:val="18"/>
              </w:rPr>
              <w:t>18.36</w:t>
            </w:r>
          </w:p>
        </w:tc>
        <w:tc>
          <w:tcPr>
            <w:tcW w:w="946" w:type="dxa"/>
            <w:tcBorders>
              <w:top w:val="single" w:color="auto" w:sz="4" w:space="0"/>
              <w:left w:val="nil"/>
              <w:bottom w:val="single" w:color="auto" w:sz="4" w:space="0"/>
              <w:right w:val="single" w:color="auto" w:sz="4" w:space="0"/>
            </w:tcBorders>
            <w:noWrap/>
            <w:vAlign w:val="center"/>
          </w:tcPr>
          <w:p w14:paraId="01EBC386">
            <w:pPr>
              <w:widowControl/>
              <w:jc w:val="right"/>
              <w:textAlignment w:val="bottom"/>
              <w:rPr>
                <w:rFonts w:ascii="宋体" w:hAnsi="宋体"/>
                <w:kern w:val="0"/>
                <w:sz w:val="18"/>
                <w:szCs w:val="18"/>
              </w:rPr>
            </w:pPr>
            <w:r>
              <w:rPr>
                <w:rFonts w:hint="eastAsia" w:ascii="宋体" w:hAnsi="宋体"/>
                <w:kern w:val="0"/>
                <w:sz w:val="18"/>
                <w:szCs w:val="18"/>
              </w:rPr>
              <w:t>13.80</w:t>
            </w:r>
          </w:p>
        </w:tc>
        <w:tc>
          <w:tcPr>
            <w:tcW w:w="946" w:type="dxa"/>
            <w:tcBorders>
              <w:top w:val="single" w:color="auto" w:sz="4" w:space="0"/>
              <w:left w:val="nil"/>
              <w:bottom w:val="single" w:color="auto" w:sz="4" w:space="0"/>
              <w:right w:val="single" w:color="auto" w:sz="4" w:space="0"/>
            </w:tcBorders>
            <w:noWrap/>
            <w:vAlign w:val="center"/>
          </w:tcPr>
          <w:p w14:paraId="677254BB">
            <w:pPr>
              <w:widowControl/>
              <w:jc w:val="right"/>
              <w:textAlignment w:val="bottom"/>
              <w:rPr>
                <w:rFonts w:ascii="宋体" w:hAnsi="宋体"/>
                <w:kern w:val="0"/>
                <w:sz w:val="18"/>
                <w:szCs w:val="18"/>
              </w:rPr>
            </w:pPr>
            <w:r>
              <w:rPr>
                <w:rFonts w:hint="eastAsia" w:ascii="宋体" w:hAnsi="宋体"/>
                <w:kern w:val="0"/>
                <w:sz w:val="18"/>
                <w:szCs w:val="18"/>
              </w:rPr>
              <w:t>77.45</w:t>
            </w:r>
          </w:p>
        </w:tc>
        <w:tc>
          <w:tcPr>
            <w:tcW w:w="946" w:type="dxa"/>
            <w:tcBorders>
              <w:top w:val="single" w:color="auto" w:sz="4" w:space="0"/>
              <w:left w:val="nil"/>
              <w:bottom w:val="single" w:color="auto" w:sz="4" w:space="0"/>
              <w:right w:val="single" w:color="auto" w:sz="4" w:space="0"/>
            </w:tcBorders>
            <w:noWrap/>
            <w:vAlign w:val="center"/>
          </w:tcPr>
          <w:p w14:paraId="4EFB12A1">
            <w:pPr>
              <w:widowControl/>
              <w:jc w:val="right"/>
              <w:textAlignment w:val="bottom"/>
              <w:rPr>
                <w:rFonts w:ascii="宋体" w:hAnsi="宋体"/>
                <w:kern w:val="0"/>
                <w:sz w:val="18"/>
                <w:szCs w:val="18"/>
              </w:rPr>
            </w:pPr>
            <w:r>
              <w:rPr>
                <w:rFonts w:hint="eastAsia" w:ascii="宋体" w:hAnsi="宋体"/>
                <w:kern w:val="0"/>
                <w:sz w:val="18"/>
                <w:szCs w:val="18"/>
              </w:rPr>
              <w:t>95.02</w:t>
            </w:r>
          </w:p>
        </w:tc>
        <w:tc>
          <w:tcPr>
            <w:tcW w:w="947" w:type="dxa"/>
            <w:tcBorders>
              <w:top w:val="single" w:color="auto" w:sz="4" w:space="0"/>
              <w:left w:val="nil"/>
              <w:bottom w:val="single" w:color="auto" w:sz="4" w:space="0"/>
              <w:right w:val="nil"/>
            </w:tcBorders>
            <w:noWrap/>
            <w:vAlign w:val="center"/>
          </w:tcPr>
          <w:p w14:paraId="4295A53D">
            <w:pPr>
              <w:widowControl/>
              <w:jc w:val="right"/>
              <w:textAlignment w:val="bottom"/>
              <w:rPr>
                <w:rFonts w:ascii="宋体" w:hAnsi="宋体"/>
                <w:kern w:val="0"/>
                <w:sz w:val="18"/>
                <w:szCs w:val="18"/>
              </w:rPr>
            </w:pPr>
            <w:r>
              <w:rPr>
                <w:rFonts w:hint="eastAsia" w:ascii="宋体" w:hAnsi="宋体"/>
                <w:kern w:val="0"/>
                <w:sz w:val="18"/>
                <w:szCs w:val="18"/>
              </w:rPr>
              <w:t>22.47</w:t>
            </w:r>
          </w:p>
        </w:tc>
      </w:tr>
      <w:tr w14:paraId="52D16092">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rPr>
          <w:trHeight w:val="283" w:hRule="atLeast"/>
          <w:jc w:val="center"/>
        </w:trPr>
        <w:tc>
          <w:tcPr>
            <w:tcW w:w="9536" w:type="dxa"/>
            <w:gridSpan w:val="10"/>
            <w:tcBorders>
              <w:top w:val="single" w:color="auto" w:sz="4" w:space="0"/>
              <w:left w:val="nil"/>
              <w:bottom w:val="single" w:color="auto" w:sz="12" w:space="0"/>
              <w:right w:val="nil"/>
            </w:tcBorders>
            <w:noWrap/>
            <w:vAlign w:val="center"/>
          </w:tcPr>
          <w:p w14:paraId="6682300D">
            <w:pPr>
              <w:widowControl/>
              <w:textAlignment w:val="bottom"/>
              <w:rPr>
                <w:rFonts w:ascii="宋体" w:hAnsi="宋体"/>
                <w:color w:val="000000"/>
                <w:kern w:val="0"/>
                <w:sz w:val="18"/>
                <w:szCs w:val="18"/>
              </w:rPr>
            </w:pPr>
            <w:r>
              <w:rPr>
                <w:rFonts w:hint="eastAsia" w:ascii="宋体" w:hAnsi="宋体"/>
                <w:color w:val="000000"/>
                <w:kern w:val="0"/>
                <w:sz w:val="18"/>
                <w:szCs w:val="18"/>
              </w:rPr>
              <w:t>数据来源：Wind</w:t>
            </w:r>
          </w:p>
        </w:tc>
      </w:tr>
    </w:tbl>
    <w:p w14:paraId="2B94627C">
      <w:pPr>
        <w:pStyle w:val="57"/>
        <w:widowControl/>
        <w:numPr>
          <w:ilvl w:val="0"/>
          <w:numId w:val="1"/>
        </w:numPr>
        <w:spacing w:before="156" w:beforeLines="50" w:after="156" w:afterLines="50" w:line="400" w:lineRule="exact"/>
        <w:ind w:firstLineChars="0"/>
        <w:outlineLvl w:val="0"/>
        <w:rPr>
          <w:rFonts w:ascii="黑体" w:hAnsi="黑体" w:eastAsia="黑体"/>
          <w:b/>
          <w:color w:val="C00000"/>
          <w:sz w:val="28"/>
          <w:szCs w:val="28"/>
        </w:rPr>
      </w:pPr>
      <w:r>
        <w:rPr>
          <w:rFonts w:hint="eastAsia" w:ascii="黑体" w:hAnsi="黑体" w:eastAsia="黑体"/>
          <w:b/>
          <w:color w:val="C00000"/>
          <w:sz w:val="28"/>
          <w:szCs w:val="28"/>
        </w:rPr>
        <w:t>信用风险展望</w:t>
      </w:r>
    </w:p>
    <w:p w14:paraId="314A85F2">
      <w:pPr>
        <w:spacing w:line="400" w:lineRule="exact"/>
        <w:ind w:firstLine="480" w:firstLineChars="200"/>
        <w:rPr>
          <w:rFonts w:ascii="仿宋" w:hAnsi="仿宋" w:eastAsia="仿宋" w:cs="宋体"/>
          <w:kern w:val="0"/>
          <w:sz w:val="24"/>
          <w:szCs w:val="28"/>
          <w:lang w:bidi="ar"/>
        </w:rPr>
      </w:pPr>
      <w:r>
        <w:rPr>
          <w:rFonts w:hint="eastAsia" w:ascii="仿宋" w:hAnsi="仿宋" w:eastAsia="仿宋" w:cs="宋体"/>
          <w:kern w:val="0"/>
          <w:sz w:val="24"/>
          <w:szCs w:val="28"/>
          <w:lang w:bidi="ar"/>
        </w:rPr>
        <w:t>2024年以来，我国汽车制造行业延续新能源汽车销量、出口销量快速增长态势且自主品牌车竞争力持续提升，汽车产品结构正在持续向新能源车转变；行业政策主要侧重于促进消费和技术创新，有助于促进汽车行业稳定向好发展，激发创新动力；行业存续债券规模不大且集中于AAA评级企业，债券偿付压力不大，行业整体信用水平将保持稳定。</w:t>
      </w:r>
    </w:p>
    <w:p w14:paraId="2F08D427">
      <w:pPr>
        <w:spacing w:line="400" w:lineRule="exact"/>
        <w:ind w:firstLine="480" w:firstLineChars="200"/>
        <w:rPr>
          <w:rFonts w:ascii="仿宋" w:hAnsi="仿宋" w:eastAsia="仿宋" w:cs="宋体"/>
          <w:kern w:val="0"/>
          <w:sz w:val="24"/>
          <w:szCs w:val="28"/>
          <w:lang w:bidi="ar"/>
        </w:rPr>
      </w:pPr>
      <w:r>
        <w:rPr>
          <w:rFonts w:hint="eastAsia" w:ascii="仿宋" w:hAnsi="仿宋" w:eastAsia="仿宋" w:cs="宋体"/>
          <w:kern w:val="0"/>
          <w:sz w:val="24"/>
          <w:szCs w:val="28"/>
          <w:lang w:bidi="ar"/>
        </w:rPr>
        <w:t>但由于市场需求增长较慢且出口壁垒提升等因素，汽车销量增速放缓，市场承压运行。在此情况下，需持续关注以下风险：一是全球及国内经济增长波动或不确定性对汽车市场需求的干扰，若增长动力持续转弱并导致需求下降及盈利空间收缩，将会影响企业经营业绩；二是政策支持下新能源汽车快速发展，但竞争日益激烈并对盈利形成压力，需关注相关企业（转型企业、造车新势力）研发投入与产品转化速度，以及相关投入对其货币资金及现金流的影响；三是在市场转型过程中，企业能否快速储备技术以适应市场需求，将成为其保持竞争力的核心，需关注企业技术及产品迭代情况；四是目前存续债主体经营存在分化，对于业绩走弱企业，需关注其未来经营业绩走向以及对其信用水平的影响。</w:t>
      </w:r>
    </w:p>
    <w:bookmarkEnd w:id="0"/>
    <w:p w14:paraId="05BEA9EA">
      <w:pPr>
        <w:widowControl/>
        <w:spacing w:before="156" w:beforeLines="50"/>
        <w:jc w:val="left"/>
        <w:rPr>
          <w:rFonts w:ascii="华文中宋" w:hAnsi="华文中宋" w:eastAsia="华文中宋"/>
          <w:color w:val="C00000"/>
          <w:sz w:val="40"/>
          <w:szCs w:val="40"/>
        </w:rPr>
      </w:pPr>
      <w:r>
        <w:rPr>
          <w:rFonts w:hint="eastAsia" w:ascii="华文中宋" w:hAnsi="华文中宋" w:eastAsia="华文中宋"/>
          <w:color w:val="C00000"/>
          <w:sz w:val="40"/>
          <w:szCs w:val="40"/>
        </w:rPr>
        <w:t>报告声明</w:t>
      </w:r>
    </w:p>
    <w:p w14:paraId="131435E8">
      <w:pPr>
        <w:snapToGrid w:val="0"/>
        <w:spacing w:line="320" w:lineRule="exact"/>
        <w:ind w:right="-105" w:rightChars="-50" w:firstLine="360" w:firstLineChars="200"/>
        <w:rPr>
          <w:rFonts w:ascii="华文细黑" w:hAnsi="华文细黑" w:eastAsia="华文细黑"/>
          <w:color w:val="000000"/>
          <w:sz w:val="18"/>
          <w:szCs w:val="18"/>
        </w:rPr>
      </w:pPr>
      <w:r>
        <w:rPr>
          <w:rFonts w:hint="eastAsia" w:ascii="华文细黑" w:hAnsi="华文细黑" w:eastAsia="华文细黑"/>
          <w:color w:val="000000"/>
          <w:sz w:val="18"/>
          <w:szCs w:val="18"/>
        </w:rPr>
        <w:t>本报告分析及建议所依据的信息均来源于公开资料，本公司对这些信息的准确性和完整性不作任何保证，也不保证所依据的信息和建议不会发生任何变化。我们已力求报告内容的客观、公正，但文中的观点、结论和建议仅供参考，不构成任何投资建议。投资者依据本报告提供的信息进行证券投资所造成的一切后果，本公司概不负责。</w:t>
      </w:r>
    </w:p>
    <w:p w14:paraId="6A54DC44">
      <w:pPr>
        <w:snapToGrid w:val="0"/>
        <w:spacing w:after="156" w:afterLines="50" w:line="320" w:lineRule="exact"/>
        <w:ind w:right="-105" w:rightChars="-50" w:firstLine="360" w:firstLineChars="200"/>
        <w:rPr>
          <w:szCs w:val="21"/>
        </w:rPr>
      </w:pPr>
      <w:r>
        <w:rPr>
          <w:rFonts w:hint="eastAsia" w:ascii="华文细黑" w:hAnsi="华文细黑" w:eastAsia="华文细黑"/>
          <w:color w:val="000000"/>
          <w:sz w:val="18"/>
          <w:szCs w:val="18"/>
        </w:rPr>
        <w:t>本报告版权仅为本公司所有，未经书面许可，任何机构和个人不得以任何形式翻版、复制和发布。如引用、刊发，需注明出处为大公国际，且不得对本报告进行有悖原意的引用、删节和修改。</w:t>
      </w:r>
    </w:p>
    <w:p w14:paraId="0583E474">
      <w:pPr>
        <w:adjustRightInd w:val="0"/>
        <w:spacing w:before="156" w:beforeLines="50" w:after="156" w:afterLines="50" w:line="400" w:lineRule="exact"/>
        <w:outlineLvl w:val="0"/>
      </w:pPr>
    </w:p>
    <w:sectPr>
      <w:headerReference r:id="rId3" w:type="default"/>
      <w:footerReference r:id="rId4" w:type="default"/>
      <w:type w:val="continuous"/>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010458"/>
    </w:sdtPr>
    <w:sdtContent>
      <w:p w14:paraId="663B6A72">
        <w:pPr>
          <w:pStyle w:val="10"/>
          <w:spacing w:before="120" w:after="120"/>
          <w:ind w:firstLine="360"/>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12</w:t>
        </w:r>
        <w:r>
          <w:rPr>
            <w:rFonts w:ascii="Times New Roman" w:hAnsi="Times New Roma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58E68">
    <w:pPr>
      <w:pStyle w:val="10"/>
      <w:pBdr>
        <w:bottom w:val="single" w:color="808080" w:sz="12" w:space="1"/>
      </w:pBdr>
      <w:spacing w:before="120" w:after="120" w:line="480" w:lineRule="exact"/>
      <w:ind w:left="-105"/>
      <w:rPr>
        <w:rFonts w:ascii="黑体" w:hAnsi="黑体" w:eastAsia="黑体"/>
        <w:b/>
        <w:color w:val="808080"/>
        <w:position w:val="6"/>
      </w:rPr>
    </w:pPr>
    <w:r>
      <w:drawing>
        <wp:inline distT="0" distB="0" distL="0" distR="0">
          <wp:extent cx="1790700" cy="238125"/>
          <wp:effectExtent l="0" t="0" r="0" b="9525"/>
          <wp:docPr id="10" name="图片 10" descr="大公资信标志-用页眉的-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大公资信标志-用页眉的-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90700" cy="238125"/>
                  </a:xfrm>
                  <a:prstGeom prst="rect">
                    <a:avLst/>
                  </a:prstGeom>
                  <a:noFill/>
                  <a:ln>
                    <a:noFill/>
                  </a:ln>
                </pic:spPr>
              </pic:pic>
            </a:graphicData>
          </a:graphic>
        </wp:inline>
      </w:drawing>
    </w:r>
    <w:r>
      <w:t xml:space="preserve">                                             </w:t>
    </w:r>
    <w:r>
      <w:rPr>
        <w:rFonts w:hint="eastAsia"/>
      </w:rPr>
      <w:t xml:space="preserve">    </w:t>
    </w:r>
    <w:r>
      <w:rPr>
        <w:rFonts w:hint="eastAsia" w:ascii="黑体" w:hAnsi="黑体" w:eastAsia="黑体"/>
        <w:b/>
        <w:color w:val="808080"/>
        <w:position w:val="6"/>
      </w:rPr>
      <w:t>行业研究</w:t>
    </w:r>
    <w:r>
      <w:rPr>
        <w:rFonts w:ascii="黑体" w:hAnsi="黑体" w:eastAsia="黑体"/>
        <w:b/>
        <w:color w:val="808080"/>
        <w:position w:val="6"/>
      </w:rPr>
      <w:t>|</w:t>
    </w:r>
    <w:r>
      <w:rPr>
        <w:rFonts w:hint="eastAsia" w:ascii="黑体" w:hAnsi="黑体" w:eastAsia="黑体"/>
        <w:b/>
        <w:color w:val="808080"/>
        <w:position w:val="6"/>
      </w:rPr>
      <w:t>汽车制造行业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2FC3EA"/>
    <w:multiLevelType w:val="singleLevel"/>
    <w:tmpl w:val="172FC3EA"/>
    <w:lvl w:ilvl="0" w:tentative="0">
      <w:start w:val="1"/>
      <w:numFmt w:val="chineseCounting"/>
      <w:suff w:val="nothing"/>
      <w:lvlText w:val="（%1）"/>
      <w:lvlJc w:val="left"/>
      <w:rPr>
        <w:rFonts w:hint="eastAsia"/>
      </w:rPr>
    </w:lvl>
  </w:abstractNum>
  <w:abstractNum w:abstractNumId="1">
    <w:nsid w:val="373105DA"/>
    <w:multiLevelType w:val="multilevel"/>
    <w:tmpl w:val="373105D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ZmZDIzOTAzNjEwNzZiZTFiY2Q2Y2JlZDNmNmYwOTcifQ=="/>
  </w:docVars>
  <w:rsids>
    <w:rsidRoot w:val="00CB0009"/>
    <w:rsid w:val="000010BE"/>
    <w:rsid w:val="000016D2"/>
    <w:rsid w:val="000020EA"/>
    <w:rsid w:val="00002D37"/>
    <w:rsid w:val="0000625E"/>
    <w:rsid w:val="00006FB0"/>
    <w:rsid w:val="000100EB"/>
    <w:rsid w:val="00010B35"/>
    <w:rsid w:val="0001116C"/>
    <w:rsid w:val="00013B4D"/>
    <w:rsid w:val="00013E0F"/>
    <w:rsid w:val="000156DA"/>
    <w:rsid w:val="0001577F"/>
    <w:rsid w:val="00020AC4"/>
    <w:rsid w:val="00021597"/>
    <w:rsid w:val="0002235A"/>
    <w:rsid w:val="00022453"/>
    <w:rsid w:val="00022DC4"/>
    <w:rsid w:val="00025CD8"/>
    <w:rsid w:val="00027564"/>
    <w:rsid w:val="00030F61"/>
    <w:rsid w:val="0003149E"/>
    <w:rsid w:val="00032B1E"/>
    <w:rsid w:val="00032F8E"/>
    <w:rsid w:val="00035EDF"/>
    <w:rsid w:val="000361D5"/>
    <w:rsid w:val="00040B35"/>
    <w:rsid w:val="00040E32"/>
    <w:rsid w:val="00041265"/>
    <w:rsid w:val="0004443F"/>
    <w:rsid w:val="00044855"/>
    <w:rsid w:val="000450E8"/>
    <w:rsid w:val="00045833"/>
    <w:rsid w:val="00047455"/>
    <w:rsid w:val="00047B85"/>
    <w:rsid w:val="00050A67"/>
    <w:rsid w:val="000514D6"/>
    <w:rsid w:val="000524D9"/>
    <w:rsid w:val="00052770"/>
    <w:rsid w:val="00055EA6"/>
    <w:rsid w:val="00056EFC"/>
    <w:rsid w:val="00056F97"/>
    <w:rsid w:val="000601F4"/>
    <w:rsid w:val="000604D3"/>
    <w:rsid w:val="00060765"/>
    <w:rsid w:val="00060E82"/>
    <w:rsid w:val="000622C5"/>
    <w:rsid w:val="00066FB9"/>
    <w:rsid w:val="00067535"/>
    <w:rsid w:val="0007070C"/>
    <w:rsid w:val="0007105E"/>
    <w:rsid w:val="00074C03"/>
    <w:rsid w:val="00074DBC"/>
    <w:rsid w:val="000758D9"/>
    <w:rsid w:val="00075DBD"/>
    <w:rsid w:val="000763E5"/>
    <w:rsid w:val="000769F0"/>
    <w:rsid w:val="0008023F"/>
    <w:rsid w:val="000805CF"/>
    <w:rsid w:val="00084ADF"/>
    <w:rsid w:val="0008621F"/>
    <w:rsid w:val="00090129"/>
    <w:rsid w:val="0009102B"/>
    <w:rsid w:val="000911EC"/>
    <w:rsid w:val="00091DC4"/>
    <w:rsid w:val="00092EFA"/>
    <w:rsid w:val="00093FCC"/>
    <w:rsid w:val="000960DD"/>
    <w:rsid w:val="000967F5"/>
    <w:rsid w:val="000A1F68"/>
    <w:rsid w:val="000A232C"/>
    <w:rsid w:val="000A2A60"/>
    <w:rsid w:val="000A3E84"/>
    <w:rsid w:val="000B1CE2"/>
    <w:rsid w:val="000B1FAA"/>
    <w:rsid w:val="000B3328"/>
    <w:rsid w:val="000B3B78"/>
    <w:rsid w:val="000B4E54"/>
    <w:rsid w:val="000C0564"/>
    <w:rsid w:val="000C0903"/>
    <w:rsid w:val="000C2CB5"/>
    <w:rsid w:val="000C3090"/>
    <w:rsid w:val="000C3C93"/>
    <w:rsid w:val="000C48D7"/>
    <w:rsid w:val="000C5B69"/>
    <w:rsid w:val="000C686E"/>
    <w:rsid w:val="000D0756"/>
    <w:rsid w:val="000D3021"/>
    <w:rsid w:val="000D410B"/>
    <w:rsid w:val="000D6804"/>
    <w:rsid w:val="000E1379"/>
    <w:rsid w:val="000E2E0E"/>
    <w:rsid w:val="000E3820"/>
    <w:rsid w:val="000E5DE9"/>
    <w:rsid w:val="000E6062"/>
    <w:rsid w:val="000F0214"/>
    <w:rsid w:val="000F0500"/>
    <w:rsid w:val="000F0833"/>
    <w:rsid w:val="000F096D"/>
    <w:rsid w:val="000F10BC"/>
    <w:rsid w:val="000F1218"/>
    <w:rsid w:val="000F14D7"/>
    <w:rsid w:val="000F451B"/>
    <w:rsid w:val="000F47DF"/>
    <w:rsid w:val="000F5FBD"/>
    <w:rsid w:val="000F6054"/>
    <w:rsid w:val="000F7B94"/>
    <w:rsid w:val="000F7C0C"/>
    <w:rsid w:val="000F7D05"/>
    <w:rsid w:val="0010041E"/>
    <w:rsid w:val="00105A9E"/>
    <w:rsid w:val="00106CDF"/>
    <w:rsid w:val="00110025"/>
    <w:rsid w:val="00110B9F"/>
    <w:rsid w:val="00112C6D"/>
    <w:rsid w:val="0011562F"/>
    <w:rsid w:val="001156E8"/>
    <w:rsid w:val="00117EA1"/>
    <w:rsid w:val="00120B1D"/>
    <w:rsid w:val="00120E13"/>
    <w:rsid w:val="0012265C"/>
    <w:rsid w:val="00122AB5"/>
    <w:rsid w:val="00123233"/>
    <w:rsid w:val="00125B1D"/>
    <w:rsid w:val="00126234"/>
    <w:rsid w:val="00130679"/>
    <w:rsid w:val="001331A3"/>
    <w:rsid w:val="0013335C"/>
    <w:rsid w:val="0013471A"/>
    <w:rsid w:val="00134CB4"/>
    <w:rsid w:val="00134CDC"/>
    <w:rsid w:val="0013546F"/>
    <w:rsid w:val="001361BC"/>
    <w:rsid w:val="00140031"/>
    <w:rsid w:val="00140DC4"/>
    <w:rsid w:val="001415A8"/>
    <w:rsid w:val="00151EE8"/>
    <w:rsid w:val="00152279"/>
    <w:rsid w:val="00152A35"/>
    <w:rsid w:val="00153BE5"/>
    <w:rsid w:val="00153E81"/>
    <w:rsid w:val="00154B49"/>
    <w:rsid w:val="00154BE3"/>
    <w:rsid w:val="00154CE7"/>
    <w:rsid w:val="00155454"/>
    <w:rsid w:val="00155ABC"/>
    <w:rsid w:val="0015741D"/>
    <w:rsid w:val="001575CB"/>
    <w:rsid w:val="00157DB0"/>
    <w:rsid w:val="00160402"/>
    <w:rsid w:val="001647AD"/>
    <w:rsid w:val="00164A44"/>
    <w:rsid w:val="0016560F"/>
    <w:rsid w:val="001664D1"/>
    <w:rsid w:val="00171BFB"/>
    <w:rsid w:val="00172C45"/>
    <w:rsid w:val="001739AD"/>
    <w:rsid w:val="0017519A"/>
    <w:rsid w:val="001756B6"/>
    <w:rsid w:val="00175DED"/>
    <w:rsid w:val="0017610B"/>
    <w:rsid w:val="00176C3D"/>
    <w:rsid w:val="0017707C"/>
    <w:rsid w:val="0018111A"/>
    <w:rsid w:val="00181698"/>
    <w:rsid w:val="00183DAB"/>
    <w:rsid w:val="00183FBD"/>
    <w:rsid w:val="00184302"/>
    <w:rsid w:val="0018521A"/>
    <w:rsid w:val="00187F94"/>
    <w:rsid w:val="00190B04"/>
    <w:rsid w:val="001914E7"/>
    <w:rsid w:val="00192D89"/>
    <w:rsid w:val="00192F3D"/>
    <w:rsid w:val="0019555F"/>
    <w:rsid w:val="001A02E9"/>
    <w:rsid w:val="001A02F8"/>
    <w:rsid w:val="001A0544"/>
    <w:rsid w:val="001A1228"/>
    <w:rsid w:val="001A2B71"/>
    <w:rsid w:val="001A2C05"/>
    <w:rsid w:val="001A3598"/>
    <w:rsid w:val="001A3753"/>
    <w:rsid w:val="001A3BCB"/>
    <w:rsid w:val="001A47F6"/>
    <w:rsid w:val="001A6149"/>
    <w:rsid w:val="001A6234"/>
    <w:rsid w:val="001B106D"/>
    <w:rsid w:val="001B1476"/>
    <w:rsid w:val="001B1C28"/>
    <w:rsid w:val="001B2747"/>
    <w:rsid w:val="001B4763"/>
    <w:rsid w:val="001B6A81"/>
    <w:rsid w:val="001C3908"/>
    <w:rsid w:val="001C3ACE"/>
    <w:rsid w:val="001C74D7"/>
    <w:rsid w:val="001C785E"/>
    <w:rsid w:val="001C7B62"/>
    <w:rsid w:val="001D1DAA"/>
    <w:rsid w:val="001D42B3"/>
    <w:rsid w:val="001D442E"/>
    <w:rsid w:val="001D4CBA"/>
    <w:rsid w:val="001E24CA"/>
    <w:rsid w:val="001E345F"/>
    <w:rsid w:val="001E4658"/>
    <w:rsid w:val="001E4743"/>
    <w:rsid w:val="001E4A8E"/>
    <w:rsid w:val="001F17D3"/>
    <w:rsid w:val="001F192A"/>
    <w:rsid w:val="001F2173"/>
    <w:rsid w:val="001F2F3B"/>
    <w:rsid w:val="001F3B10"/>
    <w:rsid w:val="001F4B2B"/>
    <w:rsid w:val="001F5388"/>
    <w:rsid w:val="001F635F"/>
    <w:rsid w:val="001F7413"/>
    <w:rsid w:val="00200608"/>
    <w:rsid w:val="002041AA"/>
    <w:rsid w:val="002051DC"/>
    <w:rsid w:val="002052D6"/>
    <w:rsid w:val="00205C6E"/>
    <w:rsid w:val="00205E23"/>
    <w:rsid w:val="0020665C"/>
    <w:rsid w:val="00211BB2"/>
    <w:rsid w:val="0021335C"/>
    <w:rsid w:val="002148AA"/>
    <w:rsid w:val="002163AD"/>
    <w:rsid w:val="00226E42"/>
    <w:rsid w:val="0023178B"/>
    <w:rsid w:val="00231A89"/>
    <w:rsid w:val="00232A68"/>
    <w:rsid w:val="00232BAC"/>
    <w:rsid w:val="00240A79"/>
    <w:rsid w:val="00240D3C"/>
    <w:rsid w:val="00243299"/>
    <w:rsid w:val="002439CE"/>
    <w:rsid w:val="00244CD1"/>
    <w:rsid w:val="00245F70"/>
    <w:rsid w:val="0024601E"/>
    <w:rsid w:val="00246CBE"/>
    <w:rsid w:val="00246EC5"/>
    <w:rsid w:val="00250374"/>
    <w:rsid w:val="00250649"/>
    <w:rsid w:val="002510FA"/>
    <w:rsid w:val="002515D2"/>
    <w:rsid w:val="00251B12"/>
    <w:rsid w:val="00254921"/>
    <w:rsid w:val="00255001"/>
    <w:rsid w:val="00260285"/>
    <w:rsid w:val="002660AA"/>
    <w:rsid w:val="00270585"/>
    <w:rsid w:val="0027181A"/>
    <w:rsid w:val="00271E63"/>
    <w:rsid w:val="002729A6"/>
    <w:rsid w:val="00275AA2"/>
    <w:rsid w:val="002761BF"/>
    <w:rsid w:val="002770FD"/>
    <w:rsid w:val="002817C4"/>
    <w:rsid w:val="00281851"/>
    <w:rsid w:val="00281C35"/>
    <w:rsid w:val="00281E34"/>
    <w:rsid w:val="00281F42"/>
    <w:rsid w:val="00282407"/>
    <w:rsid w:val="00282C4D"/>
    <w:rsid w:val="00284920"/>
    <w:rsid w:val="0028535B"/>
    <w:rsid w:val="00291505"/>
    <w:rsid w:val="00292E10"/>
    <w:rsid w:val="00294EBC"/>
    <w:rsid w:val="002950F2"/>
    <w:rsid w:val="002965DF"/>
    <w:rsid w:val="00296985"/>
    <w:rsid w:val="002A3451"/>
    <w:rsid w:val="002A40E6"/>
    <w:rsid w:val="002A6345"/>
    <w:rsid w:val="002A76CA"/>
    <w:rsid w:val="002B15C9"/>
    <w:rsid w:val="002B328F"/>
    <w:rsid w:val="002B47A6"/>
    <w:rsid w:val="002B588C"/>
    <w:rsid w:val="002B726C"/>
    <w:rsid w:val="002C101F"/>
    <w:rsid w:val="002C188D"/>
    <w:rsid w:val="002C1957"/>
    <w:rsid w:val="002C2160"/>
    <w:rsid w:val="002C2174"/>
    <w:rsid w:val="002C34D2"/>
    <w:rsid w:val="002C3A22"/>
    <w:rsid w:val="002C4628"/>
    <w:rsid w:val="002C4817"/>
    <w:rsid w:val="002C4E3D"/>
    <w:rsid w:val="002C6353"/>
    <w:rsid w:val="002C6EF5"/>
    <w:rsid w:val="002C700F"/>
    <w:rsid w:val="002C7C32"/>
    <w:rsid w:val="002D007E"/>
    <w:rsid w:val="002D298B"/>
    <w:rsid w:val="002D34DC"/>
    <w:rsid w:val="002D58A0"/>
    <w:rsid w:val="002D7292"/>
    <w:rsid w:val="002D7DD8"/>
    <w:rsid w:val="002E103C"/>
    <w:rsid w:val="002E1405"/>
    <w:rsid w:val="002E1D58"/>
    <w:rsid w:val="002E45FA"/>
    <w:rsid w:val="002E614B"/>
    <w:rsid w:val="002F25F1"/>
    <w:rsid w:val="002F2844"/>
    <w:rsid w:val="002F4F48"/>
    <w:rsid w:val="002F7C80"/>
    <w:rsid w:val="002F7F0F"/>
    <w:rsid w:val="00300178"/>
    <w:rsid w:val="00300C3A"/>
    <w:rsid w:val="00304DA0"/>
    <w:rsid w:val="0030542F"/>
    <w:rsid w:val="0030552B"/>
    <w:rsid w:val="00312182"/>
    <w:rsid w:val="00312472"/>
    <w:rsid w:val="003125F9"/>
    <w:rsid w:val="00312FC4"/>
    <w:rsid w:val="00313786"/>
    <w:rsid w:val="00313C18"/>
    <w:rsid w:val="00313EA2"/>
    <w:rsid w:val="00316BFF"/>
    <w:rsid w:val="00316C8F"/>
    <w:rsid w:val="003205A5"/>
    <w:rsid w:val="0032080E"/>
    <w:rsid w:val="00321972"/>
    <w:rsid w:val="00330C5A"/>
    <w:rsid w:val="00330CF4"/>
    <w:rsid w:val="00331839"/>
    <w:rsid w:val="00331DBE"/>
    <w:rsid w:val="00331F52"/>
    <w:rsid w:val="00336898"/>
    <w:rsid w:val="003406D9"/>
    <w:rsid w:val="003409A2"/>
    <w:rsid w:val="003416E9"/>
    <w:rsid w:val="0034190A"/>
    <w:rsid w:val="003421FB"/>
    <w:rsid w:val="003426E5"/>
    <w:rsid w:val="00343196"/>
    <w:rsid w:val="00343675"/>
    <w:rsid w:val="003444E2"/>
    <w:rsid w:val="00344BDB"/>
    <w:rsid w:val="00345131"/>
    <w:rsid w:val="003451BB"/>
    <w:rsid w:val="0034542D"/>
    <w:rsid w:val="00347AD8"/>
    <w:rsid w:val="0035029C"/>
    <w:rsid w:val="003503DF"/>
    <w:rsid w:val="00351041"/>
    <w:rsid w:val="0035123E"/>
    <w:rsid w:val="00353382"/>
    <w:rsid w:val="0035368D"/>
    <w:rsid w:val="0035421C"/>
    <w:rsid w:val="00354EF6"/>
    <w:rsid w:val="0035598C"/>
    <w:rsid w:val="00362716"/>
    <w:rsid w:val="00362FA8"/>
    <w:rsid w:val="00363A1C"/>
    <w:rsid w:val="00365D77"/>
    <w:rsid w:val="00371310"/>
    <w:rsid w:val="00371E19"/>
    <w:rsid w:val="003771F4"/>
    <w:rsid w:val="00377BE9"/>
    <w:rsid w:val="00382BCE"/>
    <w:rsid w:val="003830F4"/>
    <w:rsid w:val="00383503"/>
    <w:rsid w:val="003840AE"/>
    <w:rsid w:val="003869C1"/>
    <w:rsid w:val="00386B02"/>
    <w:rsid w:val="00390426"/>
    <w:rsid w:val="00390429"/>
    <w:rsid w:val="00392057"/>
    <w:rsid w:val="0039471D"/>
    <w:rsid w:val="003947F5"/>
    <w:rsid w:val="00396D7E"/>
    <w:rsid w:val="00396FCB"/>
    <w:rsid w:val="003970FD"/>
    <w:rsid w:val="003973BE"/>
    <w:rsid w:val="003A098F"/>
    <w:rsid w:val="003A120A"/>
    <w:rsid w:val="003A1CF5"/>
    <w:rsid w:val="003A3FCC"/>
    <w:rsid w:val="003A5E00"/>
    <w:rsid w:val="003A7427"/>
    <w:rsid w:val="003A77D0"/>
    <w:rsid w:val="003A7A11"/>
    <w:rsid w:val="003B3846"/>
    <w:rsid w:val="003B4CDD"/>
    <w:rsid w:val="003B69B5"/>
    <w:rsid w:val="003C3907"/>
    <w:rsid w:val="003C4287"/>
    <w:rsid w:val="003C448B"/>
    <w:rsid w:val="003C5349"/>
    <w:rsid w:val="003D0BC1"/>
    <w:rsid w:val="003D3D74"/>
    <w:rsid w:val="003D4999"/>
    <w:rsid w:val="003D4C4D"/>
    <w:rsid w:val="003D4FB3"/>
    <w:rsid w:val="003D537C"/>
    <w:rsid w:val="003D615A"/>
    <w:rsid w:val="003D6476"/>
    <w:rsid w:val="003E0044"/>
    <w:rsid w:val="003E027F"/>
    <w:rsid w:val="003E0DCE"/>
    <w:rsid w:val="003E2A05"/>
    <w:rsid w:val="003E5079"/>
    <w:rsid w:val="003E5876"/>
    <w:rsid w:val="003E668C"/>
    <w:rsid w:val="003E769D"/>
    <w:rsid w:val="003F0E2B"/>
    <w:rsid w:val="003F378D"/>
    <w:rsid w:val="004011DE"/>
    <w:rsid w:val="0040241E"/>
    <w:rsid w:val="00402673"/>
    <w:rsid w:val="00402B93"/>
    <w:rsid w:val="00403261"/>
    <w:rsid w:val="004057BB"/>
    <w:rsid w:val="00405B51"/>
    <w:rsid w:val="004079B4"/>
    <w:rsid w:val="00410570"/>
    <w:rsid w:val="0041062C"/>
    <w:rsid w:val="00411A6B"/>
    <w:rsid w:val="0041353A"/>
    <w:rsid w:val="00413E83"/>
    <w:rsid w:val="0041457C"/>
    <w:rsid w:val="00415B8D"/>
    <w:rsid w:val="00416A91"/>
    <w:rsid w:val="00416E64"/>
    <w:rsid w:val="004204E1"/>
    <w:rsid w:val="0042108F"/>
    <w:rsid w:val="0042123E"/>
    <w:rsid w:val="0042183D"/>
    <w:rsid w:val="00423033"/>
    <w:rsid w:val="004240FF"/>
    <w:rsid w:val="00424D3D"/>
    <w:rsid w:val="0042754E"/>
    <w:rsid w:val="00427FAE"/>
    <w:rsid w:val="0043332B"/>
    <w:rsid w:val="00433FB4"/>
    <w:rsid w:val="00435409"/>
    <w:rsid w:val="004358B5"/>
    <w:rsid w:val="00440F17"/>
    <w:rsid w:val="004410F2"/>
    <w:rsid w:val="004426D8"/>
    <w:rsid w:val="00443844"/>
    <w:rsid w:val="004449C1"/>
    <w:rsid w:val="00444BE8"/>
    <w:rsid w:val="00445375"/>
    <w:rsid w:val="0044603B"/>
    <w:rsid w:val="004509BE"/>
    <w:rsid w:val="00450BFC"/>
    <w:rsid w:val="004514DD"/>
    <w:rsid w:val="004515E8"/>
    <w:rsid w:val="00452A8D"/>
    <w:rsid w:val="00452EDB"/>
    <w:rsid w:val="004535EE"/>
    <w:rsid w:val="00453627"/>
    <w:rsid w:val="00454972"/>
    <w:rsid w:val="004555C1"/>
    <w:rsid w:val="0045641B"/>
    <w:rsid w:val="00457346"/>
    <w:rsid w:val="00457787"/>
    <w:rsid w:val="004623C0"/>
    <w:rsid w:val="004632D0"/>
    <w:rsid w:val="004679B1"/>
    <w:rsid w:val="0047024F"/>
    <w:rsid w:val="00470E69"/>
    <w:rsid w:val="00471F42"/>
    <w:rsid w:val="004727B5"/>
    <w:rsid w:val="00473B38"/>
    <w:rsid w:val="00474BD0"/>
    <w:rsid w:val="00474EC8"/>
    <w:rsid w:val="004753F7"/>
    <w:rsid w:val="00475BD9"/>
    <w:rsid w:val="00477371"/>
    <w:rsid w:val="00480274"/>
    <w:rsid w:val="00481A35"/>
    <w:rsid w:val="00483D49"/>
    <w:rsid w:val="004847FC"/>
    <w:rsid w:val="0049092B"/>
    <w:rsid w:val="00491802"/>
    <w:rsid w:val="00493535"/>
    <w:rsid w:val="00495C96"/>
    <w:rsid w:val="00495D99"/>
    <w:rsid w:val="00496542"/>
    <w:rsid w:val="00496A1C"/>
    <w:rsid w:val="00496C35"/>
    <w:rsid w:val="004A145C"/>
    <w:rsid w:val="004A35EB"/>
    <w:rsid w:val="004A37D5"/>
    <w:rsid w:val="004A401B"/>
    <w:rsid w:val="004A4389"/>
    <w:rsid w:val="004A480A"/>
    <w:rsid w:val="004A72D3"/>
    <w:rsid w:val="004A7AC4"/>
    <w:rsid w:val="004B1DBE"/>
    <w:rsid w:val="004B279C"/>
    <w:rsid w:val="004B353C"/>
    <w:rsid w:val="004B3EC8"/>
    <w:rsid w:val="004B67AB"/>
    <w:rsid w:val="004B6AC4"/>
    <w:rsid w:val="004B6BD7"/>
    <w:rsid w:val="004B7756"/>
    <w:rsid w:val="004C1395"/>
    <w:rsid w:val="004C1BE8"/>
    <w:rsid w:val="004C1D9C"/>
    <w:rsid w:val="004C2C86"/>
    <w:rsid w:val="004C387D"/>
    <w:rsid w:val="004C4BD0"/>
    <w:rsid w:val="004C5657"/>
    <w:rsid w:val="004C57A1"/>
    <w:rsid w:val="004C5811"/>
    <w:rsid w:val="004D2B26"/>
    <w:rsid w:val="004D3C69"/>
    <w:rsid w:val="004D3D0B"/>
    <w:rsid w:val="004D3E26"/>
    <w:rsid w:val="004D68C7"/>
    <w:rsid w:val="004D6F7F"/>
    <w:rsid w:val="004E0095"/>
    <w:rsid w:val="004E1211"/>
    <w:rsid w:val="004E1357"/>
    <w:rsid w:val="004E17FF"/>
    <w:rsid w:val="004E200B"/>
    <w:rsid w:val="004E5678"/>
    <w:rsid w:val="004E56D0"/>
    <w:rsid w:val="004E597B"/>
    <w:rsid w:val="004E68CC"/>
    <w:rsid w:val="004E71C8"/>
    <w:rsid w:val="004E728B"/>
    <w:rsid w:val="004E753F"/>
    <w:rsid w:val="004E7D4A"/>
    <w:rsid w:val="004F0489"/>
    <w:rsid w:val="004F0540"/>
    <w:rsid w:val="004F0BE1"/>
    <w:rsid w:val="004F1696"/>
    <w:rsid w:val="004F1725"/>
    <w:rsid w:val="004F24B7"/>
    <w:rsid w:val="004F2594"/>
    <w:rsid w:val="004F5A53"/>
    <w:rsid w:val="004F5B7C"/>
    <w:rsid w:val="004F65E9"/>
    <w:rsid w:val="004F729D"/>
    <w:rsid w:val="004F7D32"/>
    <w:rsid w:val="005004CD"/>
    <w:rsid w:val="00500C53"/>
    <w:rsid w:val="0050169C"/>
    <w:rsid w:val="00502233"/>
    <w:rsid w:val="00502732"/>
    <w:rsid w:val="00503AB1"/>
    <w:rsid w:val="005052F2"/>
    <w:rsid w:val="00507C4C"/>
    <w:rsid w:val="00507E59"/>
    <w:rsid w:val="0051013D"/>
    <w:rsid w:val="00510A06"/>
    <w:rsid w:val="00510DBF"/>
    <w:rsid w:val="0051257B"/>
    <w:rsid w:val="00513908"/>
    <w:rsid w:val="0051459A"/>
    <w:rsid w:val="00515183"/>
    <w:rsid w:val="00515CF0"/>
    <w:rsid w:val="005163E2"/>
    <w:rsid w:val="00520786"/>
    <w:rsid w:val="00522A2F"/>
    <w:rsid w:val="00522C76"/>
    <w:rsid w:val="0052509C"/>
    <w:rsid w:val="00525463"/>
    <w:rsid w:val="005274BF"/>
    <w:rsid w:val="005278C7"/>
    <w:rsid w:val="00527D84"/>
    <w:rsid w:val="00534C6B"/>
    <w:rsid w:val="0054015F"/>
    <w:rsid w:val="00540710"/>
    <w:rsid w:val="00541A61"/>
    <w:rsid w:val="00543C77"/>
    <w:rsid w:val="00544F25"/>
    <w:rsid w:val="00545ED1"/>
    <w:rsid w:val="00546600"/>
    <w:rsid w:val="00551178"/>
    <w:rsid w:val="00551D92"/>
    <w:rsid w:val="00551F82"/>
    <w:rsid w:val="0055321D"/>
    <w:rsid w:val="00553E48"/>
    <w:rsid w:val="005555CD"/>
    <w:rsid w:val="00555A16"/>
    <w:rsid w:val="00555C37"/>
    <w:rsid w:val="00555E35"/>
    <w:rsid w:val="0055755D"/>
    <w:rsid w:val="00557E62"/>
    <w:rsid w:val="00560305"/>
    <w:rsid w:val="00561630"/>
    <w:rsid w:val="0056164D"/>
    <w:rsid w:val="00562BDF"/>
    <w:rsid w:val="00562C94"/>
    <w:rsid w:val="005637C2"/>
    <w:rsid w:val="0056459B"/>
    <w:rsid w:val="0056558E"/>
    <w:rsid w:val="00567E1A"/>
    <w:rsid w:val="00571292"/>
    <w:rsid w:val="00572544"/>
    <w:rsid w:val="00573B52"/>
    <w:rsid w:val="00575200"/>
    <w:rsid w:val="00576495"/>
    <w:rsid w:val="005764EE"/>
    <w:rsid w:val="00576F06"/>
    <w:rsid w:val="00577169"/>
    <w:rsid w:val="00577A27"/>
    <w:rsid w:val="00581E04"/>
    <w:rsid w:val="00582D9E"/>
    <w:rsid w:val="00583046"/>
    <w:rsid w:val="005836F6"/>
    <w:rsid w:val="00584A0A"/>
    <w:rsid w:val="00585B4E"/>
    <w:rsid w:val="00586338"/>
    <w:rsid w:val="005869CA"/>
    <w:rsid w:val="00592432"/>
    <w:rsid w:val="005939F3"/>
    <w:rsid w:val="00593E05"/>
    <w:rsid w:val="00593F44"/>
    <w:rsid w:val="00595E36"/>
    <w:rsid w:val="00596D6B"/>
    <w:rsid w:val="0059748D"/>
    <w:rsid w:val="00597979"/>
    <w:rsid w:val="005A16E2"/>
    <w:rsid w:val="005A35E6"/>
    <w:rsid w:val="005A4302"/>
    <w:rsid w:val="005A4473"/>
    <w:rsid w:val="005A5B95"/>
    <w:rsid w:val="005A5D00"/>
    <w:rsid w:val="005B016E"/>
    <w:rsid w:val="005B2FED"/>
    <w:rsid w:val="005B325C"/>
    <w:rsid w:val="005B39DB"/>
    <w:rsid w:val="005B4755"/>
    <w:rsid w:val="005B518B"/>
    <w:rsid w:val="005B7CE1"/>
    <w:rsid w:val="005C18FC"/>
    <w:rsid w:val="005C51EA"/>
    <w:rsid w:val="005C5A13"/>
    <w:rsid w:val="005D2251"/>
    <w:rsid w:val="005D2B92"/>
    <w:rsid w:val="005D2D4C"/>
    <w:rsid w:val="005D413B"/>
    <w:rsid w:val="005D4B33"/>
    <w:rsid w:val="005D5328"/>
    <w:rsid w:val="005D698B"/>
    <w:rsid w:val="005D722D"/>
    <w:rsid w:val="005E022A"/>
    <w:rsid w:val="005E2A62"/>
    <w:rsid w:val="005E2F7D"/>
    <w:rsid w:val="005E3227"/>
    <w:rsid w:val="005F3CFE"/>
    <w:rsid w:val="005F51F6"/>
    <w:rsid w:val="005F6C58"/>
    <w:rsid w:val="005F7941"/>
    <w:rsid w:val="006030CA"/>
    <w:rsid w:val="00604344"/>
    <w:rsid w:val="00606008"/>
    <w:rsid w:val="00606D27"/>
    <w:rsid w:val="00606E22"/>
    <w:rsid w:val="006117E1"/>
    <w:rsid w:val="00612A9D"/>
    <w:rsid w:val="006140BC"/>
    <w:rsid w:val="00614842"/>
    <w:rsid w:val="00615C9A"/>
    <w:rsid w:val="00620651"/>
    <w:rsid w:val="0062076D"/>
    <w:rsid w:val="006222C8"/>
    <w:rsid w:val="00622A05"/>
    <w:rsid w:val="006235F4"/>
    <w:rsid w:val="00631549"/>
    <w:rsid w:val="006352BD"/>
    <w:rsid w:val="00635E63"/>
    <w:rsid w:val="0063604B"/>
    <w:rsid w:val="0063631B"/>
    <w:rsid w:val="00636806"/>
    <w:rsid w:val="00636EFD"/>
    <w:rsid w:val="006370D9"/>
    <w:rsid w:val="0063765F"/>
    <w:rsid w:val="006404BC"/>
    <w:rsid w:val="00643159"/>
    <w:rsid w:val="006442B0"/>
    <w:rsid w:val="00646978"/>
    <w:rsid w:val="00650511"/>
    <w:rsid w:val="006535B4"/>
    <w:rsid w:val="00654487"/>
    <w:rsid w:val="006557DC"/>
    <w:rsid w:val="00661B6C"/>
    <w:rsid w:val="00662789"/>
    <w:rsid w:val="00664635"/>
    <w:rsid w:val="00665297"/>
    <w:rsid w:val="00665878"/>
    <w:rsid w:val="006669DB"/>
    <w:rsid w:val="0066781B"/>
    <w:rsid w:val="006721E6"/>
    <w:rsid w:val="00675FDA"/>
    <w:rsid w:val="00676827"/>
    <w:rsid w:val="006809B7"/>
    <w:rsid w:val="00680BDA"/>
    <w:rsid w:val="00680C35"/>
    <w:rsid w:val="00680E63"/>
    <w:rsid w:val="0068118D"/>
    <w:rsid w:val="00682222"/>
    <w:rsid w:val="006828D2"/>
    <w:rsid w:val="006847A3"/>
    <w:rsid w:val="00684D9A"/>
    <w:rsid w:val="006857F1"/>
    <w:rsid w:val="006860B9"/>
    <w:rsid w:val="00687DE4"/>
    <w:rsid w:val="0069150A"/>
    <w:rsid w:val="0069437A"/>
    <w:rsid w:val="00694AE3"/>
    <w:rsid w:val="006959A7"/>
    <w:rsid w:val="0069663C"/>
    <w:rsid w:val="00697610"/>
    <w:rsid w:val="006978E8"/>
    <w:rsid w:val="006A0808"/>
    <w:rsid w:val="006A0C67"/>
    <w:rsid w:val="006A1525"/>
    <w:rsid w:val="006A1A79"/>
    <w:rsid w:val="006A24D9"/>
    <w:rsid w:val="006A2F2E"/>
    <w:rsid w:val="006A4C4D"/>
    <w:rsid w:val="006A5881"/>
    <w:rsid w:val="006A6AEB"/>
    <w:rsid w:val="006B0BB0"/>
    <w:rsid w:val="006B0F40"/>
    <w:rsid w:val="006B0F7C"/>
    <w:rsid w:val="006B152C"/>
    <w:rsid w:val="006B1EEA"/>
    <w:rsid w:val="006B43C7"/>
    <w:rsid w:val="006B4D25"/>
    <w:rsid w:val="006B4F24"/>
    <w:rsid w:val="006B54C7"/>
    <w:rsid w:val="006B578C"/>
    <w:rsid w:val="006B6B9E"/>
    <w:rsid w:val="006C00D7"/>
    <w:rsid w:val="006C0F12"/>
    <w:rsid w:val="006C1372"/>
    <w:rsid w:val="006C299D"/>
    <w:rsid w:val="006C3393"/>
    <w:rsid w:val="006C5202"/>
    <w:rsid w:val="006C5AA5"/>
    <w:rsid w:val="006C6822"/>
    <w:rsid w:val="006C7EF1"/>
    <w:rsid w:val="006D0662"/>
    <w:rsid w:val="006D1D2A"/>
    <w:rsid w:val="006D1F11"/>
    <w:rsid w:val="006D33B9"/>
    <w:rsid w:val="006D3CB5"/>
    <w:rsid w:val="006D7385"/>
    <w:rsid w:val="006E1E5E"/>
    <w:rsid w:val="006E3D3C"/>
    <w:rsid w:val="006E5FCB"/>
    <w:rsid w:val="006E680C"/>
    <w:rsid w:val="006E76EB"/>
    <w:rsid w:val="006E7EDF"/>
    <w:rsid w:val="006F125A"/>
    <w:rsid w:val="006F2684"/>
    <w:rsid w:val="006F5FC4"/>
    <w:rsid w:val="006F76A6"/>
    <w:rsid w:val="007004DC"/>
    <w:rsid w:val="0070090F"/>
    <w:rsid w:val="00701112"/>
    <w:rsid w:val="00701304"/>
    <w:rsid w:val="00701522"/>
    <w:rsid w:val="007022E1"/>
    <w:rsid w:val="007038E7"/>
    <w:rsid w:val="00703959"/>
    <w:rsid w:val="00706D86"/>
    <w:rsid w:val="007158C9"/>
    <w:rsid w:val="007164C9"/>
    <w:rsid w:val="00717B5D"/>
    <w:rsid w:val="007200A9"/>
    <w:rsid w:val="00723BF8"/>
    <w:rsid w:val="007322E7"/>
    <w:rsid w:val="007324EC"/>
    <w:rsid w:val="00732956"/>
    <w:rsid w:val="00735D9B"/>
    <w:rsid w:val="00736BEA"/>
    <w:rsid w:val="00737DA1"/>
    <w:rsid w:val="0074094E"/>
    <w:rsid w:val="007423BB"/>
    <w:rsid w:val="0074243B"/>
    <w:rsid w:val="00743F82"/>
    <w:rsid w:val="00744D45"/>
    <w:rsid w:val="007454D6"/>
    <w:rsid w:val="007456C9"/>
    <w:rsid w:val="00753B86"/>
    <w:rsid w:val="00754646"/>
    <w:rsid w:val="00754A7C"/>
    <w:rsid w:val="00760345"/>
    <w:rsid w:val="0076090E"/>
    <w:rsid w:val="00761471"/>
    <w:rsid w:val="007616B9"/>
    <w:rsid w:val="0076221A"/>
    <w:rsid w:val="00766C86"/>
    <w:rsid w:val="00766DE3"/>
    <w:rsid w:val="0076708C"/>
    <w:rsid w:val="00770635"/>
    <w:rsid w:val="00771FEC"/>
    <w:rsid w:val="007731CC"/>
    <w:rsid w:val="00774099"/>
    <w:rsid w:val="00774A95"/>
    <w:rsid w:val="00774BEF"/>
    <w:rsid w:val="00774C10"/>
    <w:rsid w:val="007750D6"/>
    <w:rsid w:val="007755B4"/>
    <w:rsid w:val="007764F7"/>
    <w:rsid w:val="00776D0C"/>
    <w:rsid w:val="00777934"/>
    <w:rsid w:val="00777C7C"/>
    <w:rsid w:val="00780F3A"/>
    <w:rsid w:val="00783CF9"/>
    <w:rsid w:val="0078433C"/>
    <w:rsid w:val="00785001"/>
    <w:rsid w:val="00785B43"/>
    <w:rsid w:val="007863C4"/>
    <w:rsid w:val="00790FC1"/>
    <w:rsid w:val="007910E5"/>
    <w:rsid w:val="007913B4"/>
    <w:rsid w:val="00795240"/>
    <w:rsid w:val="00796965"/>
    <w:rsid w:val="00796CCF"/>
    <w:rsid w:val="00796D4D"/>
    <w:rsid w:val="007A2C50"/>
    <w:rsid w:val="007A3782"/>
    <w:rsid w:val="007A3F94"/>
    <w:rsid w:val="007B1243"/>
    <w:rsid w:val="007B21A7"/>
    <w:rsid w:val="007B52B1"/>
    <w:rsid w:val="007B56F5"/>
    <w:rsid w:val="007B65BC"/>
    <w:rsid w:val="007B71F2"/>
    <w:rsid w:val="007B78AE"/>
    <w:rsid w:val="007C0321"/>
    <w:rsid w:val="007C1445"/>
    <w:rsid w:val="007C2363"/>
    <w:rsid w:val="007C497B"/>
    <w:rsid w:val="007C49EB"/>
    <w:rsid w:val="007C4CD2"/>
    <w:rsid w:val="007C5264"/>
    <w:rsid w:val="007D04C1"/>
    <w:rsid w:val="007D34AC"/>
    <w:rsid w:val="007D5DC2"/>
    <w:rsid w:val="007D7B0F"/>
    <w:rsid w:val="007E03E6"/>
    <w:rsid w:val="007E6E2B"/>
    <w:rsid w:val="007F0110"/>
    <w:rsid w:val="007F24BA"/>
    <w:rsid w:val="007F3231"/>
    <w:rsid w:val="007F38A8"/>
    <w:rsid w:val="007F551F"/>
    <w:rsid w:val="007F7388"/>
    <w:rsid w:val="007F7BE5"/>
    <w:rsid w:val="00801928"/>
    <w:rsid w:val="00801C5A"/>
    <w:rsid w:val="00801E78"/>
    <w:rsid w:val="00804705"/>
    <w:rsid w:val="00807849"/>
    <w:rsid w:val="008144D1"/>
    <w:rsid w:val="00816627"/>
    <w:rsid w:val="0081744B"/>
    <w:rsid w:val="008208D8"/>
    <w:rsid w:val="00820E11"/>
    <w:rsid w:val="008218A8"/>
    <w:rsid w:val="00824910"/>
    <w:rsid w:val="00827BCA"/>
    <w:rsid w:val="008305A4"/>
    <w:rsid w:val="0083198E"/>
    <w:rsid w:val="00831DBE"/>
    <w:rsid w:val="00832D97"/>
    <w:rsid w:val="008334BD"/>
    <w:rsid w:val="00833B1D"/>
    <w:rsid w:val="00837E9A"/>
    <w:rsid w:val="00837EAC"/>
    <w:rsid w:val="00840087"/>
    <w:rsid w:val="00840544"/>
    <w:rsid w:val="00841960"/>
    <w:rsid w:val="00842A96"/>
    <w:rsid w:val="00843B2D"/>
    <w:rsid w:val="00844687"/>
    <w:rsid w:val="00844A24"/>
    <w:rsid w:val="00844D83"/>
    <w:rsid w:val="008456D9"/>
    <w:rsid w:val="00845A9C"/>
    <w:rsid w:val="008464D1"/>
    <w:rsid w:val="00847086"/>
    <w:rsid w:val="00851A09"/>
    <w:rsid w:val="0085464E"/>
    <w:rsid w:val="0085525D"/>
    <w:rsid w:val="008559D8"/>
    <w:rsid w:val="00860BD3"/>
    <w:rsid w:val="00860E96"/>
    <w:rsid w:val="0086172C"/>
    <w:rsid w:val="00864655"/>
    <w:rsid w:val="008649FE"/>
    <w:rsid w:val="00865337"/>
    <w:rsid w:val="00865A62"/>
    <w:rsid w:val="0086607C"/>
    <w:rsid w:val="00867876"/>
    <w:rsid w:val="00872AA2"/>
    <w:rsid w:val="00872D98"/>
    <w:rsid w:val="008738DF"/>
    <w:rsid w:val="00874EA6"/>
    <w:rsid w:val="0087516C"/>
    <w:rsid w:val="0087551C"/>
    <w:rsid w:val="00882731"/>
    <w:rsid w:val="0088434E"/>
    <w:rsid w:val="00885050"/>
    <w:rsid w:val="0088554A"/>
    <w:rsid w:val="008855AE"/>
    <w:rsid w:val="00885A96"/>
    <w:rsid w:val="00886026"/>
    <w:rsid w:val="008871CF"/>
    <w:rsid w:val="00890477"/>
    <w:rsid w:val="00892325"/>
    <w:rsid w:val="00892666"/>
    <w:rsid w:val="00892BAC"/>
    <w:rsid w:val="0089314C"/>
    <w:rsid w:val="00893718"/>
    <w:rsid w:val="00895135"/>
    <w:rsid w:val="00895DC7"/>
    <w:rsid w:val="00896F0D"/>
    <w:rsid w:val="00897357"/>
    <w:rsid w:val="008A127C"/>
    <w:rsid w:val="008A4165"/>
    <w:rsid w:val="008A46B3"/>
    <w:rsid w:val="008A620A"/>
    <w:rsid w:val="008A690C"/>
    <w:rsid w:val="008A6E22"/>
    <w:rsid w:val="008B37A1"/>
    <w:rsid w:val="008B3D46"/>
    <w:rsid w:val="008B5157"/>
    <w:rsid w:val="008B53B8"/>
    <w:rsid w:val="008B6685"/>
    <w:rsid w:val="008B796D"/>
    <w:rsid w:val="008C2DC7"/>
    <w:rsid w:val="008C35F3"/>
    <w:rsid w:val="008C587C"/>
    <w:rsid w:val="008C6557"/>
    <w:rsid w:val="008C6781"/>
    <w:rsid w:val="008C7AC6"/>
    <w:rsid w:val="008C7F1F"/>
    <w:rsid w:val="008D01C0"/>
    <w:rsid w:val="008D1112"/>
    <w:rsid w:val="008D1CF4"/>
    <w:rsid w:val="008D4FFE"/>
    <w:rsid w:val="008D501A"/>
    <w:rsid w:val="008D6DC7"/>
    <w:rsid w:val="008D7CE7"/>
    <w:rsid w:val="008D7DA3"/>
    <w:rsid w:val="008E0863"/>
    <w:rsid w:val="008E15E9"/>
    <w:rsid w:val="008E3C6F"/>
    <w:rsid w:val="008E6D5C"/>
    <w:rsid w:val="008E6FCE"/>
    <w:rsid w:val="008E711F"/>
    <w:rsid w:val="008F0C88"/>
    <w:rsid w:val="008F10CF"/>
    <w:rsid w:val="008F2807"/>
    <w:rsid w:val="008F4E92"/>
    <w:rsid w:val="008F5029"/>
    <w:rsid w:val="008F6212"/>
    <w:rsid w:val="008F64C8"/>
    <w:rsid w:val="008F6FC6"/>
    <w:rsid w:val="008F77D8"/>
    <w:rsid w:val="00900EF0"/>
    <w:rsid w:val="00901394"/>
    <w:rsid w:val="00901789"/>
    <w:rsid w:val="0090192F"/>
    <w:rsid w:val="009028A5"/>
    <w:rsid w:val="00903521"/>
    <w:rsid w:val="00904DC7"/>
    <w:rsid w:val="00906F65"/>
    <w:rsid w:val="00907146"/>
    <w:rsid w:val="0090735E"/>
    <w:rsid w:val="009101F6"/>
    <w:rsid w:val="009108B7"/>
    <w:rsid w:val="009141E2"/>
    <w:rsid w:val="0091437B"/>
    <w:rsid w:val="00915D73"/>
    <w:rsid w:val="00916FBD"/>
    <w:rsid w:val="009211D2"/>
    <w:rsid w:val="0092247D"/>
    <w:rsid w:val="00924966"/>
    <w:rsid w:val="00924E7F"/>
    <w:rsid w:val="0092533C"/>
    <w:rsid w:val="00926DC4"/>
    <w:rsid w:val="00927EE6"/>
    <w:rsid w:val="0093082B"/>
    <w:rsid w:val="0093167C"/>
    <w:rsid w:val="00931C8E"/>
    <w:rsid w:val="00931E23"/>
    <w:rsid w:val="00933E09"/>
    <w:rsid w:val="00935513"/>
    <w:rsid w:val="009364C1"/>
    <w:rsid w:val="00937429"/>
    <w:rsid w:val="00937643"/>
    <w:rsid w:val="00940D2D"/>
    <w:rsid w:val="009416BC"/>
    <w:rsid w:val="009428B2"/>
    <w:rsid w:val="009460F6"/>
    <w:rsid w:val="00946BCE"/>
    <w:rsid w:val="00952D20"/>
    <w:rsid w:val="00952FD6"/>
    <w:rsid w:val="00953669"/>
    <w:rsid w:val="0095392E"/>
    <w:rsid w:val="00953E9C"/>
    <w:rsid w:val="009554B6"/>
    <w:rsid w:val="009561D3"/>
    <w:rsid w:val="00956E1D"/>
    <w:rsid w:val="00956E8A"/>
    <w:rsid w:val="00957EE6"/>
    <w:rsid w:val="009603B6"/>
    <w:rsid w:val="00960723"/>
    <w:rsid w:val="00961F4B"/>
    <w:rsid w:val="0096498A"/>
    <w:rsid w:val="00965070"/>
    <w:rsid w:val="00967054"/>
    <w:rsid w:val="009704E2"/>
    <w:rsid w:val="00971AB9"/>
    <w:rsid w:val="00972003"/>
    <w:rsid w:val="009742E6"/>
    <w:rsid w:val="00974441"/>
    <w:rsid w:val="009744AB"/>
    <w:rsid w:val="00974D9D"/>
    <w:rsid w:val="00975301"/>
    <w:rsid w:val="009765CA"/>
    <w:rsid w:val="00981E69"/>
    <w:rsid w:val="0098210E"/>
    <w:rsid w:val="009831ED"/>
    <w:rsid w:val="009871D4"/>
    <w:rsid w:val="009916F5"/>
    <w:rsid w:val="00993201"/>
    <w:rsid w:val="00993668"/>
    <w:rsid w:val="009936BB"/>
    <w:rsid w:val="00993D5E"/>
    <w:rsid w:val="009941AC"/>
    <w:rsid w:val="00995366"/>
    <w:rsid w:val="0099571E"/>
    <w:rsid w:val="00995DDD"/>
    <w:rsid w:val="00996F7D"/>
    <w:rsid w:val="0099767D"/>
    <w:rsid w:val="009A0832"/>
    <w:rsid w:val="009A0B1A"/>
    <w:rsid w:val="009A1D04"/>
    <w:rsid w:val="009A204C"/>
    <w:rsid w:val="009A31BC"/>
    <w:rsid w:val="009A3CB1"/>
    <w:rsid w:val="009A3EC0"/>
    <w:rsid w:val="009A416B"/>
    <w:rsid w:val="009A44B7"/>
    <w:rsid w:val="009A5E10"/>
    <w:rsid w:val="009A6F44"/>
    <w:rsid w:val="009A71DA"/>
    <w:rsid w:val="009A755C"/>
    <w:rsid w:val="009B0741"/>
    <w:rsid w:val="009B13B0"/>
    <w:rsid w:val="009B1740"/>
    <w:rsid w:val="009B29D7"/>
    <w:rsid w:val="009B40E1"/>
    <w:rsid w:val="009B6D4E"/>
    <w:rsid w:val="009B74C6"/>
    <w:rsid w:val="009B7EB8"/>
    <w:rsid w:val="009C1FF5"/>
    <w:rsid w:val="009C344A"/>
    <w:rsid w:val="009C38E4"/>
    <w:rsid w:val="009C42AD"/>
    <w:rsid w:val="009C4760"/>
    <w:rsid w:val="009C47DD"/>
    <w:rsid w:val="009C4A8C"/>
    <w:rsid w:val="009C65BD"/>
    <w:rsid w:val="009C6B46"/>
    <w:rsid w:val="009D0652"/>
    <w:rsid w:val="009D1067"/>
    <w:rsid w:val="009D23F5"/>
    <w:rsid w:val="009D271B"/>
    <w:rsid w:val="009D334E"/>
    <w:rsid w:val="009D3440"/>
    <w:rsid w:val="009D3507"/>
    <w:rsid w:val="009D38B8"/>
    <w:rsid w:val="009D6630"/>
    <w:rsid w:val="009D783C"/>
    <w:rsid w:val="009E0FD0"/>
    <w:rsid w:val="009E1FDF"/>
    <w:rsid w:val="009E4F55"/>
    <w:rsid w:val="009E6906"/>
    <w:rsid w:val="009F2971"/>
    <w:rsid w:val="009F30B8"/>
    <w:rsid w:val="009F334E"/>
    <w:rsid w:val="009F6A44"/>
    <w:rsid w:val="009F6D0F"/>
    <w:rsid w:val="009F73E1"/>
    <w:rsid w:val="009F7C6F"/>
    <w:rsid w:val="00A0082D"/>
    <w:rsid w:val="00A013BA"/>
    <w:rsid w:val="00A014A8"/>
    <w:rsid w:val="00A01C55"/>
    <w:rsid w:val="00A076B8"/>
    <w:rsid w:val="00A077D2"/>
    <w:rsid w:val="00A10950"/>
    <w:rsid w:val="00A11A99"/>
    <w:rsid w:val="00A140ED"/>
    <w:rsid w:val="00A15B3F"/>
    <w:rsid w:val="00A20076"/>
    <w:rsid w:val="00A20513"/>
    <w:rsid w:val="00A20F03"/>
    <w:rsid w:val="00A21CC7"/>
    <w:rsid w:val="00A24594"/>
    <w:rsid w:val="00A24DF8"/>
    <w:rsid w:val="00A25717"/>
    <w:rsid w:val="00A27308"/>
    <w:rsid w:val="00A2789D"/>
    <w:rsid w:val="00A341AB"/>
    <w:rsid w:val="00A345A8"/>
    <w:rsid w:val="00A34A40"/>
    <w:rsid w:val="00A3519F"/>
    <w:rsid w:val="00A35845"/>
    <w:rsid w:val="00A374CF"/>
    <w:rsid w:val="00A41247"/>
    <w:rsid w:val="00A42582"/>
    <w:rsid w:val="00A44647"/>
    <w:rsid w:val="00A44BD8"/>
    <w:rsid w:val="00A50E2A"/>
    <w:rsid w:val="00A52B1B"/>
    <w:rsid w:val="00A539E3"/>
    <w:rsid w:val="00A540A3"/>
    <w:rsid w:val="00A54B12"/>
    <w:rsid w:val="00A55086"/>
    <w:rsid w:val="00A60EEA"/>
    <w:rsid w:val="00A60F91"/>
    <w:rsid w:val="00A632D8"/>
    <w:rsid w:val="00A6548A"/>
    <w:rsid w:val="00A65ADE"/>
    <w:rsid w:val="00A66AE1"/>
    <w:rsid w:val="00A70FCC"/>
    <w:rsid w:val="00A71410"/>
    <w:rsid w:val="00A7169B"/>
    <w:rsid w:val="00A71770"/>
    <w:rsid w:val="00A73620"/>
    <w:rsid w:val="00A7421C"/>
    <w:rsid w:val="00A74A99"/>
    <w:rsid w:val="00A75C5A"/>
    <w:rsid w:val="00A7618A"/>
    <w:rsid w:val="00A81495"/>
    <w:rsid w:val="00A81604"/>
    <w:rsid w:val="00A816B7"/>
    <w:rsid w:val="00A833FB"/>
    <w:rsid w:val="00A93D14"/>
    <w:rsid w:val="00A93DFE"/>
    <w:rsid w:val="00A95089"/>
    <w:rsid w:val="00A952E5"/>
    <w:rsid w:val="00A960F9"/>
    <w:rsid w:val="00A97170"/>
    <w:rsid w:val="00AA162E"/>
    <w:rsid w:val="00AA178B"/>
    <w:rsid w:val="00AA304A"/>
    <w:rsid w:val="00AA59F3"/>
    <w:rsid w:val="00AA790B"/>
    <w:rsid w:val="00AA793C"/>
    <w:rsid w:val="00AB020A"/>
    <w:rsid w:val="00AB1A84"/>
    <w:rsid w:val="00AB2AB4"/>
    <w:rsid w:val="00AB2E64"/>
    <w:rsid w:val="00AC3B43"/>
    <w:rsid w:val="00AC482B"/>
    <w:rsid w:val="00AC4F02"/>
    <w:rsid w:val="00AC5AA9"/>
    <w:rsid w:val="00AC6AC2"/>
    <w:rsid w:val="00AC6C85"/>
    <w:rsid w:val="00AC6F09"/>
    <w:rsid w:val="00AC7379"/>
    <w:rsid w:val="00AD1852"/>
    <w:rsid w:val="00AD1ADD"/>
    <w:rsid w:val="00AD28AD"/>
    <w:rsid w:val="00AD3B0F"/>
    <w:rsid w:val="00AD661C"/>
    <w:rsid w:val="00AD7374"/>
    <w:rsid w:val="00AD767C"/>
    <w:rsid w:val="00AD787E"/>
    <w:rsid w:val="00AE0892"/>
    <w:rsid w:val="00AE23B8"/>
    <w:rsid w:val="00AE2B15"/>
    <w:rsid w:val="00AE2E73"/>
    <w:rsid w:val="00AE4448"/>
    <w:rsid w:val="00AE5856"/>
    <w:rsid w:val="00AE79C0"/>
    <w:rsid w:val="00AF072C"/>
    <w:rsid w:val="00AF0B4F"/>
    <w:rsid w:val="00AF2B1F"/>
    <w:rsid w:val="00AF71DB"/>
    <w:rsid w:val="00B006F6"/>
    <w:rsid w:val="00B01F77"/>
    <w:rsid w:val="00B0254C"/>
    <w:rsid w:val="00B0254E"/>
    <w:rsid w:val="00B026C8"/>
    <w:rsid w:val="00B03D77"/>
    <w:rsid w:val="00B04470"/>
    <w:rsid w:val="00B04851"/>
    <w:rsid w:val="00B05EF3"/>
    <w:rsid w:val="00B068F0"/>
    <w:rsid w:val="00B0699C"/>
    <w:rsid w:val="00B070B3"/>
    <w:rsid w:val="00B108E0"/>
    <w:rsid w:val="00B112B3"/>
    <w:rsid w:val="00B1192B"/>
    <w:rsid w:val="00B12218"/>
    <w:rsid w:val="00B13A12"/>
    <w:rsid w:val="00B150EC"/>
    <w:rsid w:val="00B158CC"/>
    <w:rsid w:val="00B15AFE"/>
    <w:rsid w:val="00B15D49"/>
    <w:rsid w:val="00B1619B"/>
    <w:rsid w:val="00B1672A"/>
    <w:rsid w:val="00B176D2"/>
    <w:rsid w:val="00B244ED"/>
    <w:rsid w:val="00B24E14"/>
    <w:rsid w:val="00B2577C"/>
    <w:rsid w:val="00B25AFE"/>
    <w:rsid w:val="00B30106"/>
    <w:rsid w:val="00B31CB4"/>
    <w:rsid w:val="00B320A3"/>
    <w:rsid w:val="00B3242A"/>
    <w:rsid w:val="00B335CF"/>
    <w:rsid w:val="00B34C2D"/>
    <w:rsid w:val="00B40162"/>
    <w:rsid w:val="00B43BDB"/>
    <w:rsid w:val="00B4449B"/>
    <w:rsid w:val="00B4573C"/>
    <w:rsid w:val="00B45E71"/>
    <w:rsid w:val="00B46C60"/>
    <w:rsid w:val="00B47A28"/>
    <w:rsid w:val="00B5032F"/>
    <w:rsid w:val="00B5161F"/>
    <w:rsid w:val="00B52B39"/>
    <w:rsid w:val="00B53A0E"/>
    <w:rsid w:val="00B53FDC"/>
    <w:rsid w:val="00B54880"/>
    <w:rsid w:val="00B5742D"/>
    <w:rsid w:val="00B57906"/>
    <w:rsid w:val="00B57D27"/>
    <w:rsid w:val="00B621B8"/>
    <w:rsid w:val="00B6226D"/>
    <w:rsid w:val="00B63B79"/>
    <w:rsid w:val="00B65424"/>
    <w:rsid w:val="00B67B59"/>
    <w:rsid w:val="00B70072"/>
    <w:rsid w:val="00B705DE"/>
    <w:rsid w:val="00B71B4F"/>
    <w:rsid w:val="00B71CFD"/>
    <w:rsid w:val="00B725F0"/>
    <w:rsid w:val="00B72E99"/>
    <w:rsid w:val="00B74540"/>
    <w:rsid w:val="00B81D88"/>
    <w:rsid w:val="00B827C1"/>
    <w:rsid w:val="00B841C9"/>
    <w:rsid w:val="00B84481"/>
    <w:rsid w:val="00B848B5"/>
    <w:rsid w:val="00B852A1"/>
    <w:rsid w:val="00B854D7"/>
    <w:rsid w:val="00B90284"/>
    <w:rsid w:val="00B9062B"/>
    <w:rsid w:val="00B93D3A"/>
    <w:rsid w:val="00B9574B"/>
    <w:rsid w:val="00B9698A"/>
    <w:rsid w:val="00BA0760"/>
    <w:rsid w:val="00BA294F"/>
    <w:rsid w:val="00BA365F"/>
    <w:rsid w:val="00BA3B7A"/>
    <w:rsid w:val="00BA4BF5"/>
    <w:rsid w:val="00BA52AC"/>
    <w:rsid w:val="00BA5E67"/>
    <w:rsid w:val="00BA6C27"/>
    <w:rsid w:val="00BA6E30"/>
    <w:rsid w:val="00BA7EEE"/>
    <w:rsid w:val="00BB2639"/>
    <w:rsid w:val="00BB3CF5"/>
    <w:rsid w:val="00BB65C0"/>
    <w:rsid w:val="00BB69CF"/>
    <w:rsid w:val="00BB71AC"/>
    <w:rsid w:val="00BB721B"/>
    <w:rsid w:val="00BC0450"/>
    <w:rsid w:val="00BC097C"/>
    <w:rsid w:val="00BC14CF"/>
    <w:rsid w:val="00BC20B1"/>
    <w:rsid w:val="00BC277A"/>
    <w:rsid w:val="00BC2A27"/>
    <w:rsid w:val="00BC30C1"/>
    <w:rsid w:val="00BC36B2"/>
    <w:rsid w:val="00BC37E4"/>
    <w:rsid w:val="00BC4B46"/>
    <w:rsid w:val="00BD22AF"/>
    <w:rsid w:val="00BD27BB"/>
    <w:rsid w:val="00BD2E8E"/>
    <w:rsid w:val="00BD3125"/>
    <w:rsid w:val="00BD39F2"/>
    <w:rsid w:val="00BD5627"/>
    <w:rsid w:val="00BD7163"/>
    <w:rsid w:val="00BD7CF0"/>
    <w:rsid w:val="00BE027D"/>
    <w:rsid w:val="00BE0576"/>
    <w:rsid w:val="00BE0FCC"/>
    <w:rsid w:val="00BE49F7"/>
    <w:rsid w:val="00BE5352"/>
    <w:rsid w:val="00BE6286"/>
    <w:rsid w:val="00BE6B0F"/>
    <w:rsid w:val="00BF36A2"/>
    <w:rsid w:val="00BF385E"/>
    <w:rsid w:val="00BF3EC1"/>
    <w:rsid w:val="00BF4835"/>
    <w:rsid w:val="00BF494B"/>
    <w:rsid w:val="00BF72D8"/>
    <w:rsid w:val="00C009EC"/>
    <w:rsid w:val="00C04D41"/>
    <w:rsid w:val="00C06A5C"/>
    <w:rsid w:val="00C06D1B"/>
    <w:rsid w:val="00C104A2"/>
    <w:rsid w:val="00C10A55"/>
    <w:rsid w:val="00C12329"/>
    <w:rsid w:val="00C12C96"/>
    <w:rsid w:val="00C132B2"/>
    <w:rsid w:val="00C133B6"/>
    <w:rsid w:val="00C138CC"/>
    <w:rsid w:val="00C14ABB"/>
    <w:rsid w:val="00C14F28"/>
    <w:rsid w:val="00C15F7C"/>
    <w:rsid w:val="00C17191"/>
    <w:rsid w:val="00C21A70"/>
    <w:rsid w:val="00C21DE5"/>
    <w:rsid w:val="00C21E6E"/>
    <w:rsid w:val="00C2326B"/>
    <w:rsid w:val="00C23839"/>
    <w:rsid w:val="00C24C63"/>
    <w:rsid w:val="00C264E1"/>
    <w:rsid w:val="00C2699D"/>
    <w:rsid w:val="00C304E9"/>
    <w:rsid w:val="00C30D93"/>
    <w:rsid w:val="00C3177B"/>
    <w:rsid w:val="00C32988"/>
    <w:rsid w:val="00C34824"/>
    <w:rsid w:val="00C35BA1"/>
    <w:rsid w:val="00C401CE"/>
    <w:rsid w:val="00C41236"/>
    <w:rsid w:val="00C42CE0"/>
    <w:rsid w:val="00C44F32"/>
    <w:rsid w:val="00C47393"/>
    <w:rsid w:val="00C47C25"/>
    <w:rsid w:val="00C47D01"/>
    <w:rsid w:val="00C50099"/>
    <w:rsid w:val="00C5159D"/>
    <w:rsid w:val="00C53FA7"/>
    <w:rsid w:val="00C5524D"/>
    <w:rsid w:val="00C5691C"/>
    <w:rsid w:val="00C621A7"/>
    <w:rsid w:val="00C63E04"/>
    <w:rsid w:val="00C675B2"/>
    <w:rsid w:val="00C70572"/>
    <w:rsid w:val="00C7099D"/>
    <w:rsid w:val="00C70C6D"/>
    <w:rsid w:val="00C728F2"/>
    <w:rsid w:val="00C731B3"/>
    <w:rsid w:val="00C7607C"/>
    <w:rsid w:val="00C7733E"/>
    <w:rsid w:val="00C77D80"/>
    <w:rsid w:val="00C811D2"/>
    <w:rsid w:val="00C81FD6"/>
    <w:rsid w:val="00C82C0D"/>
    <w:rsid w:val="00C83190"/>
    <w:rsid w:val="00C84CD2"/>
    <w:rsid w:val="00C84E4C"/>
    <w:rsid w:val="00C86471"/>
    <w:rsid w:val="00C86F17"/>
    <w:rsid w:val="00C871F1"/>
    <w:rsid w:val="00C87FC9"/>
    <w:rsid w:val="00C914F3"/>
    <w:rsid w:val="00C930CD"/>
    <w:rsid w:val="00C950B9"/>
    <w:rsid w:val="00C97E28"/>
    <w:rsid w:val="00CA0201"/>
    <w:rsid w:val="00CA0A33"/>
    <w:rsid w:val="00CA140D"/>
    <w:rsid w:val="00CA1EDE"/>
    <w:rsid w:val="00CA29FC"/>
    <w:rsid w:val="00CA5216"/>
    <w:rsid w:val="00CA6B5C"/>
    <w:rsid w:val="00CA796B"/>
    <w:rsid w:val="00CB0009"/>
    <w:rsid w:val="00CB0765"/>
    <w:rsid w:val="00CB1DB8"/>
    <w:rsid w:val="00CB38F2"/>
    <w:rsid w:val="00CB42B8"/>
    <w:rsid w:val="00CB4713"/>
    <w:rsid w:val="00CB4F6D"/>
    <w:rsid w:val="00CB66CC"/>
    <w:rsid w:val="00CB6A7E"/>
    <w:rsid w:val="00CC03A4"/>
    <w:rsid w:val="00CC0EB2"/>
    <w:rsid w:val="00CC7293"/>
    <w:rsid w:val="00CC7751"/>
    <w:rsid w:val="00CD036D"/>
    <w:rsid w:val="00CD432A"/>
    <w:rsid w:val="00CD618C"/>
    <w:rsid w:val="00CD7D20"/>
    <w:rsid w:val="00CE023F"/>
    <w:rsid w:val="00CE350B"/>
    <w:rsid w:val="00CE4B25"/>
    <w:rsid w:val="00CE78D5"/>
    <w:rsid w:val="00CF06F0"/>
    <w:rsid w:val="00CF44FA"/>
    <w:rsid w:val="00CF4780"/>
    <w:rsid w:val="00D00464"/>
    <w:rsid w:val="00D009BD"/>
    <w:rsid w:val="00D03201"/>
    <w:rsid w:val="00D0515C"/>
    <w:rsid w:val="00D0584C"/>
    <w:rsid w:val="00D10D0E"/>
    <w:rsid w:val="00D11147"/>
    <w:rsid w:val="00D1195D"/>
    <w:rsid w:val="00D133EF"/>
    <w:rsid w:val="00D13AB9"/>
    <w:rsid w:val="00D13B99"/>
    <w:rsid w:val="00D14E95"/>
    <w:rsid w:val="00D158A2"/>
    <w:rsid w:val="00D171CF"/>
    <w:rsid w:val="00D1786C"/>
    <w:rsid w:val="00D2149E"/>
    <w:rsid w:val="00D23470"/>
    <w:rsid w:val="00D34F05"/>
    <w:rsid w:val="00D35580"/>
    <w:rsid w:val="00D35CFA"/>
    <w:rsid w:val="00D37615"/>
    <w:rsid w:val="00D40D9D"/>
    <w:rsid w:val="00D44E59"/>
    <w:rsid w:val="00D45AC9"/>
    <w:rsid w:val="00D46796"/>
    <w:rsid w:val="00D46855"/>
    <w:rsid w:val="00D47C31"/>
    <w:rsid w:val="00D5083F"/>
    <w:rsid w:val="00D51C09"/>
    <w:rsid w:val="00D51D1B"/>
    <w:rsid w:val="00D522A3"/>
    <w:rsid w:val="00D52B11"/>
    <w:rsid w:val="00D5316C"/>
    <w:rsid w:val="00D54ADD"/>
    <w:rsid w:val="00D54E5C"/>
    <w:rsid w:val="00D55E3A"/>
    <w:rsid w:val="00D568A5"/>
    <w:rsid w:val="00D5721A"/>
    <w:rsid w:val="00D64EBF"/>
    <w:rsid w:val="00D65D04"/>
    <w:rsid w:val="00D6650A"/>
    <w:rsid w:val="00D6683D"/>
    <w:rsid w:val="00D66C4E"/>
    <w:rsid w:val="00D71152"/>
    <w:rsid w:val="00D7152C"/>
    <w:rsid w:val="00D7172A"/>
    <w:rsid w:val="00D73482"/>
    <w:rsid w:val="00D758F8"/>
    <w:rsid w:val="00D770DC"/>
    <w:rsid w:val="00D7731C"/>
    <w:rsid w:val="00D77350"/>
    <w:rsid w:val="00D774CE"/>
    <w:rsid w:val="00D83E89"/>
    <w:rsid w:val="00D842B1"/>
    <w:rsid w:val="00D84A18"/>
    <w:rsid w:val="00D87192"/>
    <w:rsid w:val="00D9042A"/>
    <w:rsid w:val="00D9095D"/>
    <w:rsid w:val="00D9111A"/>
    <w:rsid w:val="00D91803"/>
    <w:rsid w:val="00D9189F"/>
    <w:rsid w:val="00D938B0"/>
    <w:rsid w:val="00D93BB2"/>
    <w:rsid w:val="00D93E0E"/>
    <w:rsid w:val="00D95287"/>
    <w:rsid w:val="00DA1ACE"/>
    <w:rsid w:val="00DA3774"/>
    <w:rsid w:val="00DA3B0D"/>
    <w:rsid w:val="00DA5225"/>
    <w:rsid w:val="00DA5B0D"/>
    <w:rsid w:val="00DA5B32"/>
    <w:rsid w:val="00DB0F4F"/>
    <w:rsid w:val="00DB1CEA"/>
    <w:rsid w:val="00DB2DE9"/>
    <w:rsid w:val="00DB3407"/>
    <w:rsid w:val="00DB362E"/>
    <w:rsid w:val="00DB43A3"/>
    <w:rsid w:val="00DB560E"/>
    <w:rsid w:val="00DB5A5C"/>
    <w:rsid w:val="00DB6BA7"/>
    <w:rsid w:val="00DC0076"/>
    <w:rsid w:val="00DC086A"/>
    <w:rsid w:val="00DC0DB6"/>
    <w:rsid w:val="00DC237D"/>
    <w:rsid w:val="00DC2791"/>
    <w:rsid w:val="00DC3EC2"/>
    <w:rsid w:val="00DC64BE"/>
    <w:rsid w:val="00DC6F0E"/>
    <w:rsid w:val="00DC75D3"/>
    <w:rsid w:val="00DD22FA"/>
    <w:rsid w:val="00DD2AD1"/>
    <w:rsid w:val="00DD4A1E"/>
    <w:rsid w:val="00DE2672"/>
    <w:rsid w:val="00DE27B3"/>
    <w:rsid w:val="00DE2CA7"/>
    <w:rsid w:val="00DE3958"/>
    <w:rsid w:val="00DE3C5C"/>
    <w:rsid w:val="00DE5006"/>
    <w:rsid w:val="00DE5FAC"/>
    <w:rsid w:val="00DE704F"/>
    <w:rsid w:val="00DE77AF"/>
    <w:rsid w:val="00DF07DE"/>
    <w:rsid w:val="00DF1C58"/>
    <w:rsid w:val="00DF2390"/>
    <w:rsid w:val="00DF47C2"/>
    <w:rsid w:val="00DF6CAB"/>
    <w:rsid w:val="00DF74AF"/>
    <w:rsid w:val="00E02358"/>
    <w:rsid w:val="00E049CB"/>
    <w:rsid w:val="00E06C9E"/>
    <w:rsid w:val="00E07FEF"/>
    <w:rsid w:val="00E10F44"/>
    <w:rsid w:val="00E11C6C"/>
    <w:rsid w:val="00E14B3B"/>
    <w:rsid w:val="00E14DB0"/>
    <w:rsid w:val="00E162D9"/>
    <w:rsid w:val="00E1635C"/>
    <w:rsid w:val="00E164A0"/>
    <w:rsid w:val="00E16E2C"/>
    <w:rsid w:val="00E17CCF"/>
    <w:rsid w:val="00E17E2C"/>
    <w:rsid w:val="00E20636"/>
    <w:rsid w:val="00E218E9"/>
    <w:rsid w:val="00E26839"/>
    <w:rsid w:val="00E30F86"/>
    <w:rsid w:val="00E32D15"/>
    <w:rsid w:val="00E3390F"/>
    <w:rsid w:val="00E35119"/>
    <w:rsid w:val="00E3517B"/>
    <w:rsid w:val="00E356D0"/>
    <w:rsid w:val="00E35A0C"/>
    <w:rsid w:val="00E36FD3"/>
    <w:rsid w:val="00E373F1"/>
    <w:rsid w:val="00E40D07"/>
    <w:rsid w:val="00E40D09"/>
    <w:rsid w:val="00E41E56"/>
    <w:rsid w:val="00E42AB6"/>
    <w:rsid w:val="00E42D72"/>
    <w:rsid w:val="00E4326E"/>
    <w:rsid w:val="00E46179"/>
    <w:rsid w:val="00E50A6D"/>
    <w:rsid w:val="00E52486"/>
    <w:rsid w:val="00E52A65"/>
    <w:rsid w:val="00E5301A"/>
    <w:rsid w:val="00E5355B"/>
    <w:rsid w:val="00E5445A"/>
    <w:rsid w:val="00E547EC"/>
    <w:rsid w:val="00E5697E"/>
    <w:rsid w:val="00E56AF9"/>
    <w:rsid w:val="00E629B1"/>
    <w:rsid w:val="00E641FA"/>
    <w:rsid w:val="00E646A8"/>
    <w:rsid w:val="00E64778"/>
    <w:rsid w:val="00E64C5D"/>
    <w:rsid w:val="00E656A3"/>
    <w:rsid w:val="00E66890"/>
    <w:rsid w:val="00E67AC7"/>
    <w:rsid w:val="00E70F04"/>
    <w:rsid w:val="00E72398"/>
    <w:rsid w:val="00E725B5"/>
    <w:rsid w:val="00E72630"/>
    <w:rsid w:val="00E72998"/>
    <w:rsid w:val="00E72C49"/>
    <w:rsid w:val="00E72C68"/>
    <w:rsid w:val="00E72DED"/>
    <w:rsid w:val="00E74523"/>
    <w:rsid w:val="00E75BFC"/>
    <w:rsid w:val="00E7643F"/>
    <w:rsid w:val="00E7799F"/>
    <w:rsid w:val="00E81274"/>
    <w:rsid w:val="00E81620"/>
    <w:rsid w:val="00E81F38"/>
    <w:rsid w:val="00E820AC"/>
    <w:rsid w:val="00E82572"/>
    <w:rsid w:val="00E86318"/>
    <w:rsid w:val="00E86427"/>
    <w:rsid w:val="00E879D4"/>
    <w:rsid w:val="00E91FB0"/>
    <w:rsid w:val="00E92ECA"/>
    <w:rsid w:val="00E931E5"/>
    <w:rsid w:val="00E93A45"/>
    <w:rsid w:val="00E954FD"/>
    <w:rsid w:val="00E957F2"/>
    <w:rsid w:val="00E95905"/>
    <w:rsid w:val="00E95F56"/>
    <w:rsid w:val="00E96FC0"/>
    <w:rsid w:val="00E97F7C"/>
    <w:rsid w:val="00EA037B"/>
    <w:rsid w:val="00EA0F65"/>
    <w:rsid w:val="00EA1A76"/>
    <w:rsid w:val="00EA1C72"/>
    <w:rsid w:val="00EA442B"/>
    <w:rsid w:val="00EA4824"/>
    <w:rsid w:val="00EA4A93"/>
    <w:rsid w:val="00EA4AB7"/>
    <w:rsid w:val="00EA4FB3"/>
    <w:rsid w:val="00EA5C3B"/>
    <w:rsid w:val="00EA67AF"/>
    <w:rsid w:val="00EB1BB7"/>
    <w:rsid w:val="00EB1C56"/>
    <w:rsid w:val="00EB20D3"/>
    <w:rsid w:val="00EB2986"/>
    <w:rsid w:val="00EB4320"/>
    <w:rsid w:val="00EB6EC2"/>
    <w:rsid w:val="00EC0B4B"/>
    <w:rsid w:val="00EC1543"/>
    <w:rsid w:val="00EC1DA3"/>
    <w:rsid w:val="00EC1E82"/>
    <w:rsid w:val="00EC2DEE"/>
    <w:rsid w:val="00EC37B3"/>
    <w:rsid w:val="00EC3C6B"/>
    <w:rsid w:val="00EC3C86"/>
    <w:rsid w:val="00EC739F"/>
    <w:rsid w:val="00EC7541"/>
    <w:rsid w:val="00EC7674"/>
    <w:rsid w:val="00ED4445"/>
    <w:rsid w:val="00ED4923"/>
    <w:rsid w:val="00ED558D"/>
    <w:rsid w:val="00ED5DB3"/>
    <w:rsid w:val="00ED6F3A"/>
    <w:rsid w:val="00EE0617"/>
    <w:rsid w:val="00EE0CEA"/>
    <w:rsid w:val="00EE324D"/>
    <w:rsid w:val="00EE3850"/>
    <w:rsid w:val="00EE4284"/>
    <w:rsid w:val="00EE514D"/>
    <w:rsid w:val="00EE53D1"/>
    <w:rsid w:val="00EE5502"/>
    <w:rsid w:val="00EE5AE1"/>
    <w:rsid w:val="00EE6289"/>
    <w:rsid w:val="00EE7246"/>
    <w:rsid w:val="00EF089C"/>
    <w:rsid w:val="00EF0946"/>
    <w:rsid w:val="00EF0AAA"/>
    <w:rsid w:val="00EF0DE4"/>
    <w:rsid w:val="00EF2DD2"/>
    <w:rsid w:val="00EF6A0F"/>
    <w:rsid w:val="00EF763A"/>
    <w:rsid w:val="00F006D2"/>
    <w:rsid w:val="00F01525"/>
    <w:rsid w:val="00F0171A"/>
    <w:rsid w:val="00F03E12"/>
    <w:rsid w:val="00F05BC2"/>
    <w:rsid w:val="00F05C3D"/>
    <w:rsid w:val="00F0721A"/>
    <w:rsid w:val="00F078B1"/>
    <w:rsid w:val="00F07B12"/>
    <w:rsid w:val="00F07DD7"/>
    <w:rsid w:val="00F07E39"/>
    <w:rsid w:val="00F101A0"/>
    <w:rsid w:val="00F10340"/>
    <w:rsid w:val="00F10353"/>
    <w:rsid w:val="00F11749"/>
    <w:rsid w:val="00F11C48"/>
    <w:rsid w:val="00F128A5"/>
    <w:rsid w:val="00F12BDD"/>
    <w:rsid w:val="00F1306F"/>
    <w:rsid w:val="00F13F6D"/>
    <w:rsid w:val="00F14C7F"/>
    <w:rsid w:val="00F156E6"/>
    <w:rsid w:val="00F15C5F"/>
    <w:rsid w:val="00F16315"/>
    <w:rsid w:val="00F177A9"/>
    <w:rsid w:val="00F21910"/>
    <w:rsid w:val="00F22F5C"/>
    <w:rsid w:val="00F23489"/>
    <w:rsid w:val="00F23595"/>
    <w:rsid w:val="00F2685B"/>
    <w:rsid w:val="00F30AA8"/>
    <w:rsid w:val="00F310A1"/>
    <w:rsid w:val="00F33C54"/>
    <w:rsid w:val="00F33CCA"/>
    <w:rsid w:val="00F33F6C"/>
    <w:rsid w:val="00F34917"/>
    <w:rsid w:val="00F370A7"/>
    <w:rsid w:val="00F40111"/>
    <w:rsid w:val="00F401FB"/>
    <w:rsid w:val="00F427DD"/>
    <w:rsid w:val="00F4496C"/>
    <w:rsid w:val="00F44CB3"/>
    <w:rsid w:val="00F44CB8"/>
    <w:rsid w:val="00F45BE8"/>
    <w:rsid w:val="00F47599"/>
    <w:rsid w:val="00F4763B"/>
    <w:rsid w:val="00F506FA"/>
    <w:rsid w:val="00F5181C"/>
    <w:rsid w:val="00F520FB"/>
    <w:rsid w:val="00F53518"/>
    <w:rsid w:val="00F53AE5"/>
    <w:rsid w:val="00F55A18"/>
    <w:rsid w:val="00F55AA8"/>
    <w:rsid w:val="00F5606E"/>
    <w:rsid w:val="00F568DE"/>
    <w:rsid w:val="00F60E31"/>
    <w:rsid w:val="00F620D5"/>
    <w:rsid w:val="00F62C56"/>
    <w:rsid w:val="00F64FE5"/>
    <w:rsid w:val="00F658B4"/>
    <w:rsid w:val="00F72C05"/>
    <w:rsid w:val="00F75BF7"/>
    <w:rsid w:val="00F76523"/>
    <w:rsid w:val="00F76BEE"/>
    <w:rsid w:val="00F77B53"/>
    <w:rsid w:val="00F80B60"/>
    <w:rsid w:val="00F82BEE"/>
    <w:rsid w:val="00F83C30"/>
    <w:rsid w:val="00F83E5E"/>
    <w:rsid w:val="00F85757"/>
    <w:rsid w:val="00F85FF8"/>
    <w:rsid w:val="00F86E9C"/>
    <w:rsid w:val="00F87CEB"/>
    <w:rsid w:val="00F918C8"/>
    <w:rsid w:val="00F935D0"/>
    <w:rsid w:val="00F9572F"/>
    <w:rsid w:val="00F959BD"/>
    <w:rsid w:val="00F96F14"/>
    <w:rsid w:val="00F977E7"/>
    <w:rsid w:val="00F97F6A"/>
    <w:rsid w:val="00FA154B"/>
    <w:rsid w:val="00FA20A9"/>
    <w:rsid w:val="00FA21FF"/>
    <w:rsid w:val="00FA302D"/>
    <w:rsid w:val="00FA37D3"/>
    <w:rsid w:val="00FA47CB"/>
    <w:rsid w:val="00FA6049"/>
    <w:rsid w:val="00FA681B"/>
    <w:rsid w:val="00FB01A8"/>
    <w:rsid w:val="00FB0B78"/>
    <w:rsid w:val="00FB11A0"/>
    <w:rsid w:val="00FB138C"/>
    <w:rsid w:val="00FB297F"/>
    <w:rsid w:val="00FB3500"/>
    <w:rsid w:val="00FB3A23"/>
    <w:rsid w:val="00FB51D3"/>
    <w:rsid w:val="00FB5AB4"/>
    <w:rsid w:val="00FB65C4"/>
    <w:rsid w:val="00FC0B27"/>
    <w:rsid w:val="00FC0C51"/>
    <w:rsid w:val="00FC100B"/>
    <w:rsid w:val="00FC11C8"/>
    <w:rsid w:val="00FC290B"/>
    <w:rsid w:val="00FC3C62"/>
    <w:rsid w:val="00FC43D6"/>
    <w:rsid w:val="00FC775C"/>
    <w:rsid w:val="00FD0CA4"/>
    <w:rsid w:val="00FD156D"/>
    <w:rsid w:val="00FD5C26"/>
    <w:rsid w:val="00FD7F97"/>
    <w:rsid w:val="00FE08E4"/>
    <w:rsid w:val="00FE09E0"/>
    <w:rsid w:val="00FE1177"/>
    <w:rsid w:val="00FE188B"/>
    <w:rsid w:val="00FE34C2"/>
    <w:rsid w:val="00FE47BD"/>
    <w:rsid w:val="00FE4FF3"/>
    <w:rsid w:val="00FE55E4"/>
    <w:rsid w:val="00FE5F71"/>
    <w:rsid w:val="00FE6955"/>
    <w:rsid w:val="00FE744A"/>
    <w:rsid w:val="00FE7DEF"/>
    <w:rsid w:val="00FF0909"/>
    <w:rsid w:val="00FF209C"/>
    <w:rsid w:val="00FF23AF"/>
    <w:rsid w:val="00FF2C8B"/>
    <w:rsid w:val="00FF42D0"/>
    <w:rsid w:val="00FF4401"/>
    <w:rsid w:val="00FF501C"/>
    <w:rsid w:val="00FF5A00"/>
    <w:rsid w:val="00FF7642"/>
    <w:rsid w:val="02DB42D0"/>
    <w:rsid w:val="02E20BC9"/>
    <w:rsid w:val="02E239CA"/>
    <w:rsid w:val="03151D43"/>
    <w:rsid w:val="03C50E3C"/>
    <w:rsid w:val="03DB0081"/>
    <w:rsid w:val="03EC4375"/>
    <w:rsid w:val="06980D7F"/>
    <w:rsid w:val="07DD239C"/>
    <w:rsid w:val="09AF04E4"/>
    <w:rsid w:val="0AAE113F"/>
    <w:rsid w:val="0B5701DE"/>
    <w:rsid w:val="0CEC7D6C"/>
    <w:rsid w:val="0D133FD9"/>
    <w:rsid w:val="0F866081"/>
    <w:rsid w:val="0F8C2B72"/>
    <w:rsid w:val="11664BBA"/>
    <w:rsid w:val="12461868"/>
    <w:rsid w:val="14580733"/>
    <w:rsid w:val="14756C63"/>
    <w:rsid w:val="14884054"/>
    <w:rsid w:val="16F70EB5"/>
    <w:rsid w:val="17A4103D"/>
    <w:rsid w:val="18310B01"/>
    <w:rsid w:val="18E370D7"/>
    <w:rsid w:val="19537A2B"/>
    <w:rsid w:val="197A615B"/>
    <w:rsid w:val="19B73BA6"/>
    <w:rsid w:val="19C213AC"/>
    <w:rsid w:val="1ACD0553"/>
    <w:rsid w:val="1BB80A6F"/>
    <w:rsid w:val="1CC16B11"/>
    <w:rsid w:val="1D65224D"/>
    <w:rsid w:val="1E835BA9"/>
    <w:rsid w:val="1F802B71"/>
    <w:rsid w:val="1FFC578E"/>
    <w:rsid w:val="233B1C9B"/>
    <w:rsid w:val="237044F1"/>
    <w:rsid w:val="237E73EA"/>
    <w:rsid w:val="23C428AD"/>
    <w:rsid w:val="27223926"/>
    <w:rsid w:val="278D1C63"/>
    <w:rsid w:val="29386AA4"/>
    <w:rsid w:val="2A736F43"/>
    <w:rsid w:val="2C484235"/>
    <w:rsid w:val="2CF122E2"/>
    <w:rsid w:val="2DF525AB"/>
    <w:rsid w:val="2E723267"/>
    <w:rsid w:val="2F036168"/>
    <w:rsid w:val="30BE3428"/>
    <w:rsid w:val="332E7F4D"/>
    <w:rsid w:val="34E43CB0"/>
    <w:rsid w:val="36F36109"/>
    <w:rsid w:val="374675C3"/>
    <w:rsid w:val="37AD2969"/>
    <w:rsid w:val="3A8B353F"/>
    <w:rsid w:val="3A95166D"/>
    <w:rsid w:val="3B3E5CDF"/>
    <w:rsid w:val="3B5B6768"/>
    <w:rsid w:val="3F5B60CE"/>
    <w:rsid w:val="3F6A6952"/>
    <w:rsid w:val="3FEF534D"/>
    <w:rsid w:val="400300F2"/>
    <w:rsid w:val="40E23C46"/>
    <w:rsid w:val="42AA2A16"/>
    <w:rsid w:val="430169C6"/>
    <w:rsid w:val="43BA6035"/>
    <w:rsid w:val="471C4E9C"/>
    <w:rsid w:val="487C13A0"/>
    <w:rsid w:val="48A24000"/>
    <w:rsid w:val="495B41D7"/>
    <w:rsid w:val="495E69EE"/>
    <w:rsid w:val="4A8D5C43"/>
    <w:rsid w:val="4C5D5655"/>
    <w:rsid w:val="4CC77F46"/>
    <w:rsid w:val="4E11118C"/>
    <w:rsid w:val="4E5303DE"/>
    <w:rsid w:val="4EB42E45"/>
    <w:rsid w:val="4F4D7C89"/>
    <w:rsid w:val="4FD01CC8"/>
    <w:rsid w:val="519805C3"/>
    <w:rsid w:val="533C051F"/>
    <w:rsid w:val="535B2E8C"/>
    <w:rsid w:val="53D83919"/>
    <w:rsid w:val="53F511F7"/>
    <w:rsid w:val="5533734C"/>
    <w:rsid w:val="56544B99"/>
    <w:rsid w:val="567B3D69"/>
    <w:rsid w:val="57C3258C"/>
    <w:rsid w:val="58061E92"/>
    <w:rsid w:val="59317591"/>
    <w:rsid w:val="594E2B06"/>
    <w:rsid w:val="59513892"/>
    <w:rsid w:val="59626D43"/>
    <w:rsid w:val="59A63323"/>
    <w:rsid w:val="5B0168DC"/>
    <w:rsid w:val="5B54677A"/>
    <w:rsid w:val="5C286C28"/>
    <w:rsid w:val="5C4371B5"/>
    <w:rsid w:val="5C631FBE"/>
    <w:rsid w:val="5D493D4E"/>
    <w:rsid w:val="5D4F5918"/>
    <w:rsid w:val="5DA32C2C"/>
    <w:rsid w:val="5DD3484E"/>
    <w:rsid w:val="5FC66CB1"/>
    <w:rsid w:val="606049A2"/>
    <w:rsid w:val="60844B35"/>
    <w:rsid w:val="62643CF0"/>
    <w:rsid w:val="62FA10DE"/>
    <w:rsid w:val="64C80C76"/>
    <w:rsid w:val="66893879"/>
    <w:rsid w:val="66BC2101"/>
    <w:rsid w:val="671B1623"/>
    <w:rsid w:val="6A366774"/>
    <w:rsid w:val="6B5D7655"/>
    <w:rsid w:val="6C082BB2"/>
    <w:rsid w:val="6CB0394E"/>
    <w:rsid w:val="6DA2484C"/>
    <w:rsid w:val="6DA93F4C"/>
    <w:rsid w:val="6F397939"/>
    <w:rsid w:val="7055123F"/>
    <w:rsid w:val="73566E81"/>
    <w:rsid w:val="75BD2208"/>
    <w:rsid w:val="76010C8A"/>
    <w:rsid w:val="763C2120"/>
    <w:rsid w:val="79C2533B"/>
    <w:rsid w:val="79C4211E"/>
    <w:rsid w:val="79F8066F"/>
    <w:rsid w:val="7AB91939"/>
    <w:rsid w:val="7CF971FD"/>
    <w:rsid w:val="7DD14B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9"/>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Normal Indent"/>
    <w:basedOn w:val="1"/>
    <w:autoRedefine/>
    <w:semiHidden/>
    <w:unhideWhenUsed/>
    <w:qFormat/>
    <w:uiPriority w:val="99"/>
    <w:pPr>
      <w:ind w:firstLine="420" w:firstLineChars="200"/>
    </w:pPr>
  </w:style>
  <w:style w:type="paragraph" w:styleId="6">
    <w:name w:val="Document Map"/>
    <w:basedOn w:val="1"/>
    <w:link w:val="44"/>
    <w:autoRedefine/>
    <w:semiHidden/>
    <w:unhideWhenUsed/>
    <w:qFormat/>
    <w:uiPriority w:val="99"/>
    <w:rPr>
      <w:rFonts w:ascii="宋体"/>
      <w:sz w:val="18"/>
      <w:szCs w:val="18"/>
    </w:rPr>
  </w:style>
  <w:style w:type="paragraph" w:styleId="7">
    <w:name w:val="annotation text"/>
    <w:basedOn w:val="1"/>
    <w:link w:val="29"/>
    <w:autoRedefine/>
    <w:qFormat/>
    <w:uiPriority w:val="99"/>
    <w:pPr>
      <w:jc w:val="left"/>
    </w:pPr>
    <w:rPr>
      <w:rFonts w:ascii="Times New Roman" w:hAnsi="Times New Roman"/>
      <w:szCs w:val="24"/>
    </w:rPr>
  </w:style>
  <w:style w:type="paragraph" w:styleId="8">
    <w:name w:val="endnote text"/>
    <w:basedOn w:val="1"/>
    <w:link w:val="45"/>
    <w:autoRedefine/>
    <w:semiHidden/>
    <w:unhideWhenUsed/>
    <w:qFormat/>
    <w:uiPriority w:val="99"/>
    <w:pPr>
      <w:snapToGrid w:val="0"/>
      <w:jc w:val="left"/>
    </w:pPr>
  </w:style>
  <w:style w:type="paragraph" w:styleId="9">
    <w:name w:val="Balloon Text"/>
    <w:basedOn w:val="1"/>
    <w:link w:val="26"/>
    <w:autoRedefine/>
    <w:semiHidden/>
    <w:unhideWhenUsed/>
    <w:qFormat/>
    <w:uiPriority w:val="99"/>
    <w:rPr>
      <w:sz w:val="18"/>
      <w:szCs w:val="18"/>
    </w:rPr>
  </w:style>
  <w:style w:type="paragraph" w:styleId="10">
    <w:name w:val="footer"/>
    <w:basedOn w:val="1"/>
    <w:link w:val="25"/>
    <w:autoRedefine/>
    <w:unhideWhenUsed/>
    <w:qFormat/>
    <w:uiPriority w:val="99"/>
    <w:pPr>
      <w:tabs>
        <w:tab w:val="center" w:pos="4153"/>
        <w:tab w:val="right" w:pos="8306"/>
      </w:tabs>
      <w:snapToGrid w:val="0"/>
      <w:jc w:val="left"/>
    </w:pPr>
    <w:rPr>
      <w:sz w:val="18"/>
      <w:szCs w:val="18"/>
    </w:rPr>
  </w:style>
  <w:style w:type="paragraph" w:styleId="11">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footnote text"/>
    <w:basedOn w:val="1"/>
    <w:link w:val="30"/>
    <w:autoRedefine/>
    <w:unhideWhenUsed/>
    <w:qFormat/>
    <w:uiPriority w:val="99"/>
    <w:pPr>
      <w:snapToGrid w:val="0"/>
      <w:jc w:val="left"/>
    </w:pPr>
    <w:rPr>
      <w:rFonts w:ascii="Times New Roman" w:hAnsi="Times New Roman"/>
      <w:sz w:val="18"/>
      <w:szCs w:val="18"/>
    </w:rPr>
  </w:style>
  <w:style w:type="paragraph" w:styleId="14">
    <w:name w:val="Normal (Web)"/>
    <w:basedOn w:val="1"/>
    <w:autoRedefine/>
    <w:unhideWhenUsed/>
    <w:qFormat/>
    <w:uiPriority w:val="99"/>
    <w:pPr>
      <w:snapToGrid w:val="0"/>
      <w:jc w:val="left"/>
    </w:pPr>
    <w:rPr>
      <w:rFonts w:ascii="宋体" w:hAnsi="宋体"/>
      <w:kern w:val="0"/>
      <w:sz w:val="18"/>
      <w:szCs w:val="18"/>
      <w:vertAlign w:val="superscript"/>
    </w:rPr>
  </w:style>
  <w:style w:type="paragraph" w:styleId="15">
    <w:name w:val="annotation subject"/>
    <w:basedOn w:val="7"/>
    <w:next w:val="7"/>
    <w:link w:val="31"/>
    <w:autoRedefine/>
    <w:semiHidden/>
    <w:unhideWhenUsed/>
    <w:qFormat/>
    <w:uiPriority w:val="99"/>
    <w:rPr>
      <w:rFonts w:ascii="Calibri" w:hAnsi="Calibri"/>
      <w:b/>
      <w:bCs/>
      <w:szCs w:val="22"/>
    </w:rPr>
  </w:style>
  <w:style w:type="table" w:styleId="17">
    <w:name w:val="Table Grid"/>
    <w:basedOn w:val="1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22"/>
    <w:rPr>
      <w:b/>
      <w:bCs/>
    </w:rPr>
  </w:style>
  <w:style w:type="character" w:styleId="20">
    <w:name w:val="Hyperlink"/>
    <w:basedOn w:val="18"/>
    <w:autoRedefine/>
    <w:unhideWhenUsed/>
    <w:qFormat/>
    <w:uiPriority w:val="99"/>
    <w:rPr>
      <w:color w:val="0000FF" w:themeColor="hyperlink"/>
      <w:u w:val="single"/>
      <w14:textFill>
        <w14:solidFill>
          <w14:schemeClr w14:val="hlink"/>
        </w14:solidFill>
      </w14:textFill>
    </w:rPr>
  </w:style>
  <w:style w:type="character" w:styleId="21">
    <w:name w:val="annotation reference"/>
    <w:autoRedefine/>
    <w:qFormat/>
    <w:uiPriority w:val="99"/>
    <w:rPr>
      <w:sz w:val="21"/>
      <w:szCs w:val="21"/>
    </w:rPr>
  </w:style>
  <w:style w:type="character" w:styleId="22">
    <w:name w:val="footnote reference"/>
    <w:autoRedefine/>
    <w:unhideWhenUsed/>
    <w:qFormat/>
    <w:uiPriority w:val="99"/>
    <w:rPr>
      <w:vertAlign w:val="superscript"/>
    </w:rPr>
  </w:style>
  <w:style w:type="character" w:customStyle="1" w:styleId="23">
    <w:name w:val="标题 1 字符"/>
    <w:link w:val="2"/>
    <w:autoRedefine/>
    <w:qFormat/>
    <w:uiPriority w:val="9"/>
    <w:rPr>
      <w:b/>
      <w:bCs/>
      <w:kern w:val="44"/>
      <w:sz w:val="44"/>
      <w:szCs w:val="44"/>
    </w:rPr>
  </w:style>
  <w:style w:type="character" w:customStyle="1" w:styleId="24">
    <w:name w:val="页眉 字符"/>
    <w:link w:val="11"/>
    <w:autoRedefine/>
    <w:qFormat/>
    <w:uiPriority w:val="99"/>
    <w:rPr>
      <w:sz w:val="18"/>
      <w:szCs w:val="18"/>
    </w:rPr>
  </w:style>
  <w:style w:type="character" w:customStyle="1" w:styleId="25">
    <w:name w:val="页脚 字符"/>
    <w:link w:val="10"/>
    <w:autoRedefine/>
    <w:qFormat/>
    <w:uiPriority w:val="99"/>
    <w:rPr>
      <w:sz w:val="18"/>
      <w:szCs w:val="18"/>
    </w:rPr>
  </w:style>
  <w:style w:type="character" w:customStyle="1" w:styleId="26">
    <w:name w:val="批注框文本 字符"/>
    <w:link w:val="9"/>
    <w:autoRedefine/>
    <w:semiHidden/>
    <w:qFormat/>
    <w:uiPriority w:val="99"/>
    <w:rPr>
      <w:sz w:val="18"/>
      <w:szCs w:val="18"/>
    </w:rPr>
  </w:style>
  <w:style w:type="character" w:customStyle="1" w:styleId="27">
    <w:name w:val="报告正文 Char Char"/>
    <w:link w:val="28"/>
    <w:autoRedefine/>
    <w:qFormat/>
    <w:uiPriority w:val="0"/>
    <w:rPr>
      <w:rFonts w:ascii="宋体" w:hAnsi="宋体"/>
      <w:color w:val="000000"/>
      <w:sz w:val="22"/>
    </w:rPr>
  </w:style>
  <w:style w:type="paragraph" w:customStyle="1" w:styleId="28">
    <w:name w:val="报告正文"/>
    <w:basedOn w:val="5"/>
    <w:link w:val="27"/>
    <w:autoRedefine/>
    <w:qFormat/>
    <w:uiPriority w:val="0"/>
    <w:pPr>
      <w:spacing w:before="20" w:after="10"/>
      <w:ind w:left="2160" w:right="-34" w:firstLine="440"/>
    </w:pPr>
    <w:rPr>
      <w:rFonts w:ascii="宋体" w:hAnsi="宋体"/>
      <w:color w:val="000000"/>
      <w:kern w:val="0"/>
      <w:sz w:val="22"/>
      <w:szCs w:val="20"/>
    </w:rPr>
  </w:style>
  <w:style w:type="character" w:customStyle="1" w:styleId="29">
    <w:name w:val="批注文字 字符"/>
    <w:link w:val="7"/>
    <w:autoRedefine/>
    <w:qFormat/>
    <w:uiPriority w:val="99"/>
    <w:rPr>
      <w:rFonts w:ascii="Times New Roman" w:hAnsi="Times New Roman"/>
      <w:kern w:val="2"/>
      <w:sz w:val="21"/>
      <w:szCs w:val="24"/>
    </w:rPr>
  </w:style>
  <w:style w:type="character" w:customStyle="1" w:styleId="30">
    <w:name w:val="脚注文本 字符"/>
    <w:link w:val="13"/>
    <w:autoRedefine/>
    <w:semiHidden/>
    <w:qFormat/>
    <w:uiPriority w:val="99"/>
    <w:rPr>
      <w:rFonts w:ascii="Times New Roman" w:hAnsi="Times New Roman"/>
      <w:kern w:val="2"/>
      <w:sz w:val="18"/>
      <w:szCs w:val="18"/>
    </w:rPr>
  </w:style>
  <w:style w:type="character" w:customStyle="1" w:styleId="31">
    <w:name w:val="批注主题 字符"/>
    <w:link w:val="15"/>
    <w:autoRedefine/>
    <w:semiHidden/>
    <w:qFormat/>
    <w:uiPriority w:val="99"/>
    <w:rPr>
      <w:rFonts w:ascii="Times New Roman" w:hAnsi="Times New Roman"/>
      <w:b/>
      <w:bCs/>
      <w:kern w:val="2"/>
      <w:sz w:val="21"/>
      <w:szCs w:val="22"/>
    </w:rPr>
  </w:style>
  <w:style w:type="paragraph" w:customStyle="1" w:styleId="32">
    <w:name w:val="样式1"/>
    <w:basedOn w:val="1"/>
    <w:link w:val="33"/>
    <w:autoRedefine/>
    <w:qFormat/>
    <w:uiPriority w:val="0"/>
    <w:pPr>
      <w:spacing w:beforeLines="50" w:afterLines="50" w:line="480" w:lineRule="exact"/>
      <w:jc w:val="left"/>
    </w:pPr>
    <w:rPr>
      <w:rFonts w:ascii="楷体" w:hAnsi="楷体" w:eastAsia="楷体"/>
      <w:b/>
      <w:color w:val="C00000"/>
      <w:sz w:val="36"/>
      <w:szCs w:val="36"/>
    </w:rPr>
  </w:style>
  <w:style w:type="character" w:customStyle="1" w:styleId="33">
    <w:name w:val="样式1 Char"/>
    <w:link w:val="32"/>
    <w:autoRedefine/>
    <w:qFormat/>
    <w:uiPriority w:val="0"/>
    <w:rPr>
      <w:rFonts w:ascii="楷体" w:hAnsi="楷体" w:eastAsia="楷体"/>
      <w:b/>
      <w:color w:val="C00000"/>
      <w:kern w:val="2"/>
      <w:sz w:val="36"/>
      <w:szCs w:val="36"/>
    </w:rPr>
  </w:style>
  <w:style w:type="paragraph" w:styleId="34">
    <w:name w:val="List Paragraph"/>
    <w:basedOn w:val="1"/>
    <w:autoRedefine/>
    <w:qFormat/>
    <w:uiPriority w:val="34"/>
    <w:pPr>
      <w:ind w:firstLine="420" w:firstLineChars="200"/>
    </w:pPr>
  </w:style>
  <w:style w:type="character" w:customStyle="1" w:styleId="35">
    <w:name w:val="fontstyle01"/>
    <w:autoRedefine/>
    <w:qFormat/>
    <w:uiPriority w:val="0"/>
    <w:rPr>
      <w:rFonts w:hint="default" w:ascii="TimesNewRomanPSMT" w:hAnsi="TimesNewRomanPSMT"/>
      <w:color w:val="000000"/>
      <w:sz w:val="18"/>
      <w:szCs w:val="18"/>
    </w:rPr>
  </w:style>
  <w:style w:type="character" w:customStyle="1" w:styleId="36">
    <w:name w:val="fontstyle11"/>
    <w:autoRedefine/>
    <w:qFormat/>
    <w:uiPriority w:val="0"/>
    <w:rPr>
      <w:rFonts w:hint="eastAsia" w:ascii="楷体_GB2312" w:eastAsia="楷体_GB2312"/>
      <w:color w:val="000000"/>
      <w:sz w:val="18"/>
      <w:szCs w:val="18"/>
    </w:rPr>
  </w:style>
  <w:style w:type="character" w:customStyle="1" w:styleId="37">
    <w:name w:val="fontstyle21"/>
    <w:basedOn w:val="18"/>
    <w:autoRedefine/>
    <w:qFormat/>
    <w:uiPriority w:val="0"/>
    <w:rPr>
      <w:rFonts w:hint="eastAsia" w:ascii="宋体" w:hAnsi="宋体" w:eastAsia="宋体"/>
      <w:color w:val="000000"/>
      <w:sz w:val="22"/>
      <w:szCs w:val="22"/>
    </w:rPr>
  </w:style>
  <w:style w:type="paragraph" w:customStyle="1" w:styleId="38">
    <w:name w:val="修订1"/>
    <w:autoRedefine/>
    <w:hidden/>
    <w:semiHidden/>
    <w:qFormat/>
    <w:uiPriority w:val="99"/>
    <w:rPr>
      <w:rFonts w:ascii="Calibri" w:hAnsi="Calibri" w:eastAsia="宋体" w:cs="Times New Roman"/>
      <w:kern w:val="2"/>
      <w:sz w:val="21"/>
      <w:szCs w:val="22"/>
      <w:lang w:val="en-US" w:eastAsia="zh-CN" w:bidi="ar-SA"/>
    </w:rPr>
  </w:style>
  <w:style w:type="paragraph" w:customStyle="1" w:styleId="39">
    <w:name w:val="2级标题"/>
    <w:basedOn w:val="1"/>
    <w:link w:val="40"/>
    <w:autoRedefine/>
    <w:qFormat/>
    <w:uiPriority w:val="0"/>
    <w:pPr>
      <w:adjustRightInd w:val="0"/>
      <w:snapToGrid w:val="0"/>
      <w:spacing w:line="480" w:lineRule="exact"/>
      <w:ind w:right="-105" w:rightChars="-50" w:firstLine="482" w:firstLineChars="200"/>
    </w:pPr>
    <w:rPr>
      <w:rFonts w:ascii="楷体" w:hAnsi="楷体" w:eastAsia="楷体"/>
      <w:b/>
      <w:color w:val="000000"/>
      <w:sz w:val="24"/>
      <w:szCs w:val="28"/>
    </w:rPr>
  </w:style>
  <w:style w:type="character" w:customStyle="1" w:styleId="40">
    <w:name w:val="2级标题 字符"/>
    <w:link w:val="39"/>
    <w:autoRedefine/>
    <w:qFormat/>
    <w:uiPriority w:val="0"/>
    <w:rPr>
      <w:rFonts w:ascii="楷体" w:hAnsi="楷体" w:eastAsia="楷体"/>
      <w:b/>
      <w:color w:val="000000"/>
      <w:kern w:val="2"/>
      <w:sz w:val="24"/>
      <w:szCs w:val="28"/>
    </w:rPr>
  </w:style>
  <w:style w:type="paragraph" w:styleId="41">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table" w:customStyle="1" w:styleId="42">
    <w:name w:val="清单表 4 - 着色 21"/>
    <w:basedOn w:val="16"/>
    <w:autoRedefine/>
    <w:qFormat/>
    <w:uiPriority w:val="49"/>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tblBorders>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tcBorders>
        <w:shd w:val="clear" w:color="auto" w:fill="C0504D" w:themeFill="accent2"/>
      </w:tcPr>
    </w:tblStylePr>
    <w:tblStylePr w:type="lastRow">
      <w:rPr>
        <w:b/>
        <w:bCs/>
      </w:rPr>
      <w:tcPr>
        <w:tcBorders>
          <w:top w:val="doub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paragraph" w:customStyle="1" w:styleId="43">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44">
    <w:name w:val="文档结构图 字符"/>
    <w:basedOn w:val="18"/>
    <w:link w:val="6"/>
    <w:autoRedefine/>
    <w:semiHidden/>
    <w:qFormat/>
    <w:uiPriority w:val="99"/>
    <w:rPr>
      <w:rFonts w:ascii="宋体"/>
      <w:kern w:val="2"/>
      <w:sz w:val="18"/>
      <w:szCs w:val="18"/>
    </w:rPr>
  </w:style>
  <w:style w:type="character" w:customStyle="1" w:styleId="45">
    <w:name w:val="尾注文本 字符"/>
    <w:basedOn w:val="18"/>
    <w:link w:val="8"/>
    <w:autoRedefine/>
    <w:semiHidden/>
    <w:qFormat/>
    <w:uiPriority w:val="99"/>
    <w:rPr>
      <w:kern w:val="2"/>
      <w:sz w:val="21"/>
      <w:szCs w:val="22"/>
    </w:rPr>
  </w:style>
  <w:style w:type="paragraph" w:customStyle="1" w:styleId="46">
    <w:name w:val="ql-align-justify"/>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7">
    <w:name w:val="TOC 标题1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table" w:customStyle="1" w:styleId="48">
    <w:name w:val="网格型1"/>
    <w:basedOn w:val="16"/>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9">
    <w:name w:val="标题 2 字符"/>
    <w:basedOn w:val="18"/>
    <w:link w:val="3"/>
    <w:autoRedefine/>
    <w:semiHidden/>
    <w:qFormat/>
    <w:uiPriority w:val="9"/>
    <w:rPr>
      <w:rFonts w:asciiTheme="majorHAnsi" w:hAnsiTheme="majorHAnsi" w:eastAsiaTheme="majorEastAsia" w:cstheme="majorBidi"/>
      <w:b/>
      <w:bCs/>
      <w:kern w:val="2"/>
      <w:sz w:val="32"/>
      <w:szCs w:val="32"/>
    </w:rPr>
  </w:style>
  <w:style w:type="character" w:customStyle="1" w:styleId="50">
    <w:name w:val="e360n2"/>
    <w:basedOn w:val="18"/>
    <w:autoRedefine/>
    <w:qFormat/>
    <w:uiPriority w:val="0"/>
  </w:style>
  <w:style w:type="character" w:customStyle="1" w:styleId="51">
    <w:name w:val="xgetg4"/>
    <w:basedOn w:val="18"/>
    <w:autoRedefine/>
    <w:qFormat/>
    <w:uiPriority w:val="0"/>
  </w:style>
  <w:style w:type="character" w:customStyle="1" w:styleId="52">
    <w:name w:val="ee66d1qok0"/>
    <w:basedOn w:val="18"/>
    <w:autoRedefine/>
    <w:qFormat/>
    <w:uiPriority w:val="0"/>
  </w:style>
  <w:style w:type="character" w:customStyle="1" w:styleId="53">
    <w:name w:val="font51"/>
    <w:basedOn w:val="18"/>
    <w:autoRedefine/>
    <w:qFormat/>
    <w:uiPriority w:val="0"/>
    <w:rPr>
      <w:rFonts w:hint="eastAsia" w:ascii="宋体" w:hAnsi="宋体" w:eastAsia="宋体" w:cs="宋体"/>
      <w:color w:val="auto"/>
      <w:sz w:val="20"/>
      <w:szCs w:val="20"/>
      <w:u w:val="none"/>
    </w:rPr>
  </w:style>
  <w:style w:type="character" w:customStyle="1" w:styleId="54">
    <w:name w:val="font01"/>
    <w:basedOn w:val="18"/>
    <w:autoRedefine/>
    <w:qFormat/>
    <w:uiPriority w:val="0"/>
    <w:rPr>
      <w:rFonts w:ascii="Arial" w:hAnsi="Arial" w:cs="Arial"/>
      <w:color w:val="auto"/>
      <w:sz w:val="20"/>
      <w:szCs w:val="20"/>
      <w:u w:val="none"/>
    </w:rPr>
  </w:style>
  <w:style w:type="character" w:customStyle="1" w:styleId="55">
    <w:name w:val="font61"/>
    <w:basedOn w:val="18"/>
    <w:qFormat/>
    <w:uiPriority w:val="0"/>
    <w:rPr>
      <w:rFonts w:hint="eastAsia" w:ascii="宋体" w:hAnsi="宋体" w:eastAsia="宋体" w:cs="宋体"/>
      <w:color w:val="auto"/>
      <w:sz w:val="20"/>
      <w:szCs w:val="20"/>
      <w:u w:val="none"/>
    </w:rPr>
  </w:style>
  <w:style w:type="paragraph" w:customStyle="1" w:styleId="56">
    <w:name w:val="修订2"/>
    <w:hidden/>
    <w:semiHidden/>
    <w:qFormat/>
    <w:uiPriority w:val="99"/>
    <w:rPr>
      <w:rFonts w:ascii="Calibri" w:hAnsi="Calibri" w:eastAsia="宋体" w:cs="Times New Roman"/>
      <w:kern w:val="2"/>
      <w:sz w:val="21"/>
      <w:szCs w:val="22"/>
      <w:lang w:val="en-US" w:eastAsia="zh-CN" w:bidi="ar-SA"/>
    </w:rPr>
  </w:style>
  <w:style w:type="paragraph" w:customStyle="1" w:styleId="57">
    <w:name w:val="msolistparagraph"/>
    <w:basedOn w:val="1"/>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26700;&#38754;\&#31206;&#33729;-2063(qinjing)\2017-12-22\&#20445;&#38505;&#19994;&#20449;&#29992;&#39118;&#38505;&#23637;&#26395;-&#19978;&#20250;122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C3DB04-2FF7-45D9-9527-289EB24F66ED}">
  <ds:schemaRefs/>
</ds:datastoreItem>
</file>

<file path=docProps/app.xml><?xml version="1.0" encoding="utf-8"?>
<Properties xmlns="http://schemas.openxmlformats.org/officeDocument/2006/extended-properties" xmlns:vt="http://schemas.openxmlformats.org/officeDocument/2006/docPropsVTypes">
  <Template>保险业信用风险展望-上会1222</Template>
  <Company>Microsoft</Company>
  <Pages>12</Pages>
  <Words>8672</Words>
  <Characters>10155</Characters>
  <Lines>77</Lines>
  <Paragraphs>21</Paragraphs>
  <TotalTime>113</TotalTime>
  <ScaleCrop>false</ScaleCrop>
  <LinksUpToDate>false</LinksUpToDate>
  <CharactersWithSpaces>10246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2023-11-14T03:01:00Z</dcterms:created>
  <dc:creator>曾汉超</dc:creator>
  <cp:lastModifiedBy>王向</cp:lastModifiedBy>
  <cp:lastPrinted>2024-11-11T02:46:00Z</cp:lastPrinted>
  <dcterms:modified xsi:type="dcterms:W3CDTF">2024-11-11T03:50:01Z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FF80216B10494682A5026DC1F8CD77D6_12</vt:lpwstr>
  </property>
</Properties>
</file>